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F02" w:rsidRDefault="00AE20B0">
      <w:pPr>
        <w:jc w:val="center"/>
      </w:pPr>
      <w:r>
        <w:rPr>
          <w:b/>
          <w:sz w:val="40"/>
        </w:rPr>
        <w:t>PROTOCOLO DE ELECTIVIDAD</w:t>
      </w:r>
    </w:p>
    <w:p w:rsidR="00011F02" w:rsidRDefault="00AE20B0">
      <w:pPr>
        <w:jc w:val="center"/>
      </w:pPr>
      <w:r>
        <w:rPr>
          <w:b/>
          <w:sz w:val="30"/>
        </w:rPr>
        <w:t>3° Y 4° MEDIO</w:t>
      </w:r>
      <w:r>
        <w:rPr>
          <w:b/>
          <w:sz w:val="30"/>
        </w:rPr>
        <w:br/>
        <w:t>FORMACIÓN DIFERENCIADA HUMANÍSTICO-CIENTÍFICA</w:t>
      </w:r>
    </w:p>
    <w:p w:rsidR="00011F02" w:rsidRPr="00AE5969" w:rsidRDefault="00011F02">
      <w:pPr>
        <w:rPr>
          <w:color w:val="000000" w:themeColor="text1"/>
        </w:rPr>
      </w:pPr>
    </w:p>
    <w:p w:rsidR="00011F02" w:rsidRDefault="00AE20B0" w:rsidP="00AE5969">
      <w:pPr>
        <w:pStyle w:val="Ttulo1"/>
        <w:numPr>
          <w:ilvl w:val="0"/>
          <w:numId w:val="10"/>
        </w:numPr>
        <w:rPr>
          <w:color w:val="000000" w:themeColor="text1"/>
        </w:rPr>
      </w:pPr>
      <w:r w:rsidRPr="00AE5969">
        <w:rPr>
          <w:color w:val="000000" w:themeColor="text1"/>
        </w:rPr>
        <w:t>OBJETIVOS</w:t>
      </w:r>
    </w:p>
    <w:p w:rsidR="00AE5969" w:rsidRPr="00AE5969" w:rsidRDefault="00AE5969" w:rsidP="00AE5969"/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Favorecer un proceso de electividad informado, participativo y coherente con los intereses, habilidades, motivaciones y proyecto de vida de los estudiantes.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Garantizar que los estudiantes conozcan oportunamente la oferta de asignaturas de profundización y sus características antes de realizar su elección.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Establecer procedimientos transparentes para la definición de la oferta, postulación, conformación de grupos, resolución de situaciones de sobredemanda y eventuales cambios de asignatura.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Articular la electividad con el Proyecto Educativo Institucional (PEI), las condiciones de infraestructura, la dotación docente y las posibilidades reales de implementación del establecimiento.</w:t>
      </w:r>
    </w:p>
    <w:p w:rsidR="00011F02" w:rsidRPr="00AE5969" w:rsidRDefault="00AE20B0">
      <w:pPr>
        <w:pStyle w:val="Ttulo1"/>
        <w:rPr>
          <w:color w:val="000000" w:themeColor="text1"/>
        </w:rPr>
      </w:pPr>
      <w:r w:rsidRPr="00AE5969">
        <w:rPr>
          <w:color w:val="000000" w:themeColor="text1"/>
        </w:rPr>
        <w:t>II. FUNDAMENTOS LEGALES Y CURRICULARES</w:t>
      </w:r>
    </w:p>
    <w:p w:rsidR="00011F02" w:rsidRPr="00AE5969" w:rsidRDefault="00AE20B0">
      <w:pPr>
        <w:rPr>
          <w:color w:val="000000" w:themeColor="text1"/>
        </w:rPr>
      </w:pPr>
      <w:r w:rsidRPr="00AE5969">
        <w:rPr>
          <w:b/>
          <w:color w:val="000000" w:themeColor="text1"/>
        </w:rPr>
        <w:t>El presente protocolo se sustenta principalmente en: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Decreto Supremo N.° 193, de 2019, del Ministerio de Educación, que establece las Bases Curriculares para 3° y 4° medio.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Decreto Exento N.° 876, de 2019, del Ministerio de Educación, que aprueba los Planes de Estudio para 3° y 4° medio.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Ley General de Educación, en lo pertinente a la organización de la Educación Media y sus diferenciaciones.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Orientaciones y documentos oficiales del Ministerio de Educación para la implementación del Plan de Formación Diferenciada Humanístico-Científico.</w:t>
      </w:r>
    </w:p>
    <w:p w:rsidR="00011F02" w:rsidRPr="00AE5969" w:rsidRDefault="00AE20B0">
      <w:pPr>
        <w:rPr>
          <w:color w:val="000000" w:themeColor="text1"/>
        </w:rPr>
      </w:pPr>
      <w:r w:rsidRPr="00AE5969">
        <w:rPr>
          <w:color w:val="000000" w:themeColor="text1"/>
        </w:rPr>
        <w:t xml:space="preserve">La Formación Diferenciada Humanístico-Científica se organiza sobre los principios de </w:t>
      </w:r>
      <w:r w:rsidRPr="00AE5969">
        <w:rPr>
          <w:b/>
          <w:color w:val="000000" w:themeColor="text1"/>
        </w:rPr>
        <w:t>electividad, profundización y exploración</w:t>
      </w:r>
      <w:r w:rsidRPr="00AE5969">
        <w:rPr>
          <w:color w:val="000000" w:themeColor="text1"/>
        </w:rPr>
        <w:t>. Los estudiantes eligen tres asignaturas de profundización por nivel, de seis horas pedagógicas semanales cada una, dentro de la oferta institucional.</w:t>
      </w:r>
    </w:p>
    <w:p w:rsidR="00011F02" w:rsidRPr="00AE5969" w:rsidRDefault="00AE20B0">
      <w:pPr>
        <w:pStyle w:val="Ttulo1"/>
        <w:rPr>
          <w:color w:val="000000" w:themeColor="text1"/>
        </w:rPr>
      </w:pPr>
      <w:r w:rsidRPr="00AE5969">
        <w:rPr>
          <w:color w:val="000000" w:themeColor="text1"/>
        </w:rPr>
        <w:t>III. PRINCIPIOS DEL PROCESO DE ELECTIVIDAD</w:t>
      </w:r>
    </w:p>
    <w:p w:rsidR="00011F02" w:rsidRPr="00AE5969" w:rsidRDefault="00AE20B0">
      <w:pPr>
        <w:rPr>
          <w:color w:val="000000" w:themeColor="text1"/>
        </w:rPr>
      </w:pPr>
      <w:r w:rsidRPr="00AE5969">
        <w:rPr>
          <w:b/>
          <w:color w:val="000000" w:themeColor="text1"/>
        </w:rPr>
        <w:t xml:space="preserve">Electividad: </w:t>
      </w:r>
      <w:r w:rsidRPr="00AE5969">
        <w:rPr>
          <w:color w:val="000000" w:themeColor="text1"/>
        </w:rPr>
        <w:t>El estudiante debe contar con posibilidades reales de escoger asignaturas de acuerdo con sus intereses y proyecto de vida, sin quedar circunscrito a un plan cerrado previamente definido.</w:t>
      </w:r>
    </w:p>
    <w:p w:rsidR="00011F02" w:rsidRPr="00AE5969" w:rsidRDefault="00AE20B0">
      <w:pPr>
        <w:rPr>
          <w:color w:val="000000" w:themeColor="text1"/>
        </w:rPr>
      </w:pPr>
      <w:r w:rsidRPr="00AE5969">
        <w:rPr>
          <w:b/>
          <w:color w:val="000000" w:themeColor="text1"/>
        </w:rPr>
        <w:t xml:space="preserve">Información: </w:t>
      </w:r>
      <w:r w:rsidRPr="00AE5969">
        <w:rPr>
          <w:color w:val="000000" w:themeColor="text1"/>
        </w:rPr>
        <w:t>La elección debe realizarse después de que el establecimiento entregue información suficiente sobre cada asignatura disponible.</w:t>
      </w:r>
      <w:bookmarkStart w:id="0" w:name="_GoBack"/>
      <w:bookmarkEnd w:id="0"/>
    </w:p>
    <w:p w:rsidR="00011F02" w:rsidRPr="00AE5969" w:rsidRDefault="00AE20B0">
      <w:pPr>
        <w:rPr>
          <w:color w:val="000000" w:themeColor="text1"/>
        </w:rPr>
      </w:pPr>
      <w:r w:rsidRPr="00AE5969">
        <w:rPr>
          <w:b/>
          <w:color w:val="000000" w:themeColor="text1"/>
        </w:rPr>
        <w:lastRenderedPageBreak/>
        <w:t xml:space="preserve">Participación: </w:t>
      </w:r>
      <w:r w:rsidRPr="00AE5969">
        <w:rPr>
          <w:color w:val="000000" w:themeColor="text1"/>
        </w:rPr>
        <w:t>Los intereses de los estudiantes serán considerados previamente en la definición de la oferta institucional.</w:t>
      </w:r>
    </w:p>
    <w:p w:rsidR="00011F02" w:rsidRPr="00AE5969" w:rsidRDefault="00AE20B0">
      <w:pPr>
        <w:rPr>
          <w:color w:val="000000" w:themeColor="text1"/>
        </w:rPr>
      </w:pPr>
      <w:r w:rsidRPr="00AE5969">
        <w:rPr>
          <w:b/>
          <w:color w:val="000000" w:themeColor="text1"/>
        </w:rPr>
        <w:t xml:space="preserve">Equidad: </w:t>
      </w:r>
      <w:r w:rsidRPr="00AE5969">
        <w:rPr>
          <w:color w:val="000000" w:themeColor="text1"/>
        </w:rPr>
        <w:t>El proceso debe procurar igualdad de oportunidades para que todos los estudiantes puedan acceder a las alternativas ofrecidas.</w:t>
      </w:r>
    </w:p>
    <w:p w:rsidR="00011F02" w:rsidRPr="00AE5969" w:rsidRDefault="00AE20B0">
      <w:pPr>
        <w:rPr>
          <w:color w:val="000000" w:themeColor="text1"/>
        </w:rPr>
      </w:pPr>
      <w:r w:rsidRPr="00AE5969">
        <w:rPr>
          <w:b/>
          <w:color w:val="000000" w:themeColor="text1"/>
        </w:rPr>
        <w:t xml:space="preserve">Transparencia: </w:t>
      </w:r>
      <w:r w:rsidRPr="00AE5969">
        <w:rPr>
          <w:color w:val="000000" w:themeColor="text1"/>
        </w:rPr>
        <w:t>Los criterios, plazos, cupos y procedimientos deberán ser comunicados antes de la postulación.</w:t>
      </w:r>
    </w:p>
    <w:p w:rsidR="00011F02" w:rsidRPr="00AE5969" w:rsidRDefault="00AE20B0">
      <w:pPr>
        <w:rPr>
          <w:color w:val="000000" w:themeColor="text1"/>
        </w:rPr>
      </w:pPr>
      <w:r w:rsidRPr="00AE5969">
        <w:rPr>
          <w:b/>
          <w:color w:val="000000" w:themeColor="text1"/>
        </w:rPr>
        <w:t xml:space="preserve">Exploración y profundización: </w:t>
      </w:r>
      <w:r w:rsidRPr="00AE5969">
        <w:rPr>
          <w:color w:val="000000" w:themeColor="text1"/>
        </w:rPr>
        <w:t>La oferta debe permitir que los estudiantes profundicen en disciplinas de su interés y puedan explorar distintas áreas durante 3° y 4° medio.</w:t>
      </w:r>
    </w:p>
    <w:p w:rsidR="00011F02" w:rsidRPr="00AE5969" w:rsidRDefault="00AE20B0">
      <w:pPr>
        <w:pStyle w:val="Ttulo1"/>
        <w:rPr>
          <w:color w:val="000000" w:themeColor="text1"/>
        </w:rPr>
      </w:pPr>
      <w:r w:rsidRPr="00AE5969">
        <w:rPr>
          <w:color w:val="000000" w:themeColor="text1"/>
        </w:rPr>
        <w:t>IV. CRITERIOS PARA DEFINIR LA OFERTA INSTITUCIONAL</w:t>
      </w:r>
    </w:p>
    <w:p w:rsidR="00011F02" w:rsidRPr="00AE5969" w:rsidRDefault="00AE20B0">
      <w:pPr>
        <w:rPr>
          <w:color w:val="000000" w:themeColor="text1"/>
        </w:rPr>
      </w:pPr>
      <w:r w:rsidRPr="00AE5969">
        <w:rPr>
          <w:color w:val="000000" w:themeColor="text1"/>
        </w:rPr>
        <w:t>La oferta de asignaturas de profundización será definida por el establecimiento considerando, entre otros, los siguientes elementos: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Proyecto Educativo Institucional.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Intereses y preferencias expresados por los estudiantes mediante mecanismos de consulta previos a la publicación de la oferta.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Disponibilidad de docentes y competencias profesionales.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Infraestructura, equipamiento y espacios disponibles.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Organización de los horarios y condiciones de funcionamiento del establecimiento.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Posibilidades reales de conformación de grupos.</w:t>
      </w:r>
    </w:p>
    <w:p w:rsidR="00011F02" w:rsidRPr="00AE5969" w:rsidRDefault="00AE20B0">
      <w:pPr>
        <w:rPr>
          <w:color w:val="000000" w:themeColor="text1"/>
        </w:rPr>
      </w:pPr>
      <w:r w:rsidRPr="00AE5969">
        <w:rPr>
          <w:b/>
          <w:color w:val="000000" w:themeColor="text1"/>
        </w:rPr>
        <w:t xml:space="preserve">Oferta mínima: </w:t>
      </w:r>
      <w:r w:rsidRPr="00AE5969">
        <w:rPr>
          <w:color w:val="000000" w:themeColor="text1"/>
        </w:rPr>
        <w:t>el establecimiento deberá ofrecer al menos seis asignaturas de profundización en cada nivel, procurando una oferta diversa y pertinente a los intereses de los estudiantes.</w:t>
      </w:r>
    </w:p>
    <w:p w:rsidR="00011F02" w:rsidRPr="00AE5969" w:rsidRDefault="00AE20B0">
      <w:pPr>
        <w:rPr>
          <w:color w:val="000000" w:themeColor="text1"/>
        </w:rPr>
      </w:pPr>
      <w:r w:rsidRPr="00AE5969">
        <w:rPr>
          <w:b/>
          <w:color w:val="000000" w:themeColor="text1"/>
        </w:rPr>
        <w:t xml:space="preserve">Áreas: </w:t>
      </w:r>
      <w:r w:rsidRPr="00AE5969">
        <w:rPr>
          <w:color w:val="000000" w:themeColor="text1"/>
        </w:rPr>
        <w:t>la oferta deberá cubrir al menos dos de las siguientes tres áreas:</w:t>
      </w:r>
    </w:p>
    <w:p w:rsidR="00011F02" w:rsidRPr="00AE5969" w:rsidRDefault="00AE20B0">
      <w:pPr>
        <w:pStyle w:val="Listaconvietas2"/>
        <w:rPr>
          <w:color w:val="000000" w:themeColor="text1"/>
        </w:rPr>
      </w:pPr>
      <w:r w:rsidRPr="00AE5969">
        <w:rPr>
          <w:color w:val="000000" w:themeColor="text1"/>
        </w:rPr>
        <w:t>Área A: Lengua y Literatura, Filosofía, Historia, Geografía y Ciencias Sociales.</w:t>
      </w:r>
    </w:p>
    <w:p w:rsidR="00011F02" w:rsidRPr="00AE5969" w:rsidRDefault="00AE20B0">
      <w:pPr>
        <w:pStyle w:val="Listaconvietas2"/>
        <w:rPr>
          <w:color w:val="000000" w:themeColor="text1"/>
        </w:rPr>
      </w:pPr>
      <w:r w:rsidRPr="00AE5969">
        <w:rPr>
          <w:color w:val="000000" w:themeColor="text1"/>
        </w:rPr>
        <w:t>Área B: Matemática y Ciencias.</w:t>
      </w:r>
    </w:p>
    <w:p w:rsidR="00011F02" w:rsidRPr="00AE5969" w:rsidRDefault="00AE20B0">
      <w:pPr>
        <w:pStyle w:val="Listaconvietas2"/>
        <w:rPr>
          <w:color w:val="000000" w:themeColor="text1"/>
        </w:rPr>
      </w:pPr>
      <w:r w:rsidRPr="00AE5969">
        <w:rPr>
          <w:color w:val="000000" w:themeColor="text1"/>
        </w:rPr>
        <w:t>Área C: Artes y Educación Física y Salud.</w:t>
      </w:r>
    </w:p>
    <w:p w:rsidR="00011F02" w:rsidRPr="00AE5969" w:rsidRDefault="00AE20B0">
      <w:pPr>
        <w:rPr>
          <w:color w:val="000000" w:themeColor="text1"/>
        </w:rPr>
      </w:pPr>
      <w:r w:rsidRPr="00AE5969">
        <w:rPr>
          <w:color w:val="000000" w:themeColor="text1"/>
        </w:rPr>
        <w:t>Además, las asignaturas ofrecidas no deberán concentrarse en una sola disciplina dentro de un área, de acuerdo con las disposiciones curriculares.</w:t>
      </w:r>
    </w:p>
    <w:p w:rsidR="00011F02" w:rsidRPr="00AE5969" w:rsidRDefault="00AE20B0">
      <w:pPr>
        <w:pStyle w:val="Ttulo1"/>
        <w:rPr>
          <w:color w:val="000000" w:themeColor="text1"/>
        </w:rPr>
      </w:pPr>
      <w:r w:rsidRPr="00AE5969">
        <w:rPr>
          <w:color w:val="000000" w:themeColor="text1"/>
        </w:rPr>
        <w:t>V. CARACTERÍSTICAS DE LA ELECCIÓN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 xml:space="preserve">Cada </w:t>
      </w:r>
      <w:proofErr w:type="spellStart"/>
      <w:r w:rsidRPr="00AE5969">
        <w:rPr>
          <w:color w:val="000000" w:themeColor="text1"/>
        </w:rPr>
        <w:t>estudiante</w:t>
      </w:r>
      <w:proofErr w:type="spellEnd"/>
      <w:r w:rsidRPr="00AE5969">
        <w:rPr>
          <w:color w:val="000000" w:themeColor="text1"/>
        </w:rPr>
        <w:t xml:space="preserve"> </w:t>
      </w:r>
      <w:proofErr w:type="spellStart"/>
      <w:r w:rsidRPr="00AE5969">
        <w:rPr>
          <w:color w:val="000000" w:themeColor="text1"/>
        </w:rPr>
        <w:t>deberá</w:t>
      </w:r>
      <w:proofErr w:type="spellEnd"/>
      <w:r w:rsidRPr="00AE5969">
        <w:rPr>
          <w:color w:val="000000" w:themeColor="text1"/>
        </w:rPr>
        <w:t xml:space="preserve"> </w:t>
      </w:r>
      <w:proofErr w:type="spellStart"/>
      <w:r w:rsidRPr="00AE5969">
        <w:rPr>
          <w:color w:val="000000" w:themeColor="text1"/>
        </w:rPr>
        <w:t>elegir</w:t>
      </w:r>
      <w:proofErr w:type="spellEnd"/>
      <w:r w:rsidRPr="00AE5969">
        <w:rPr>
          <w:color w:val="000000" w:themeColor="text1"/>
        </w:rPr>
        <w:t xml:space="preserve"> </w:t>
      </w:r>
      <w:proofErr w:type="spellStart"/>
      <w:r w:rsidRPr="00AE5969">
        <w:rPr>
          <w:color w:val="000000" w:themeColor="text1"/>
        </w:rPr>
        <w:t>tres</w:t>
      </w:r>
      <w:proofErr w:type="spellEnd"/>
      <w:r w:rsidRPr="00AE5969">
        <w:rPr>
          <w:color w:val="000000" w:themeColor="text1"/>
        </w:rPr>
        <w:t xml:space="preserve"> </w:t>
      </w:r>
      <w:proofErr w:type="spellStart"/>
      <w:r w:rsidRPr="00AE5969">
        <w:rPr>
          <w:color w:val="000000" w:themeColor="text1"/>
        </w:rPr>
        <w:t>asignatu</w:t>
      </w:r>
      <w:r w:rsidR="003A7294" w:rsidRPr="00AE5969">
        <w:rPr>
          <w:color w:val="000000" w:themeColor="text1"/>
        </w:rPr>
        <w:t>ras</w:t>
      </w:r>
      <w:proofErr w:type="spellEnd"/>
      <w:r w:rsidR="003A7294" w:rsidRPr="00AE5969">
        <w:rPr>
          <w:color w:val="000000" w:themeColor="text1"/>
        </w:rPr>
        <w:t xml:space="preserve"> de </w:t>
      </w:r>
      <w:proofErr w:type="spellStart"/>
      <w:r w:rsidR="003A7294" w:rsidRPr="00AE5969">
        <w:rPr>
          <w:color w:val="000000" w:themeColor="text1"/>
        </w:rPr>
        <w:t>profundización</w:t>
      </w:r>
      <w:proofErr w:type="spellEnd"/>
      <w:r w:rsidR="003A7294" w:rsidRPr="00AE5969">
        <w:rPr>
          <w:color w:val="000000" w:themeColor="text1"/>
        </w:rPr>
        <w:t>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Cada asignatura de profundización contempla seis horas pedagógicas semanales.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La elección es libre dentro de la oferta institucional disponible y no corresponde a la selección de un plan cerrado (por ejemplo, un plan exclusivamente humanista o científico).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Los estudiantes podrán cursar asignaturas pertenecientes a diferentes áreas durante los dos años del ciclo.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La oferta del año siguiente deberá respetar las disposiciones ministeriales sobre diversidad y renovación de la oferta, de modo de resguardar oportunidades de elección durante el ciclo.</w:t>
      </w:r>
    </w:p>
    <w:p w:rsidR="00011F02" w:rsidRPr="00AE5969" w:rsidRDefault="00AE20B0">
      <w:pPr>
        <w:pStyle w:val="Ttulo1"/>
        <w:rPr>
          <w:color w:val="000000" w:themeColor="text1"/>
        </w:rPr>
      </w:pPr>
      <w:r w:rsidRPr="00AE5969">
        <w:rPr>
          <w:color w:val="000000" w:themeColor="text1"/>
        </w:rPr>
        <w:t>VI. PROCEDIMIENTO DE ELECTIVIDAD</w:t>
      </w:r>
    </w:p>
    <w:p w:rsidR="00011F02" w:rsidRPr="00AE5969" w:rsidRDefault="00AE20B0">
      <w:pPr>
        <w:pStyle w:val="Listaconnmeros"/>
        <w:rPr>
          <w:color w:val="000000" w:themeColor="text1"/>
        </w:rPr>
      </w:pPr>
      <w:r w:rsidRPr="00AE5969">
        <w:rPr>
          <w:color w:val="000000" w:themeColor="text1"/>
        </w:rPr>
        <w:t>Socialización del proceso: Coordinación Académica informará a estudiantes y apoderados sobre el sistema de electividad, sus fundamentos, etapas, plazos y criterios institucionales.</w:t>
      </w:r>
    </w:p>
    <w:p w:rsidR="00011F02" w:rsidRPr="00AE5969" w:rsidRDefault="00AE20B0">
      <w:pPr>
        <w:pStyle w:val="Listaconnmeros"/>
        <w:rPr>
          <w:color w:val="000000" w:themeColor="text1"/>
        </w:rPr>
      </w:pPr>
      <w:r w:rsidRPr="00AE5969">
        <w:rPr>
          <w:color w:val="000000" w:themeColor="text1"/>
        </w:rPr>
        <w:t xml:space="preserve">Diagnóstico de intereses: se aplicará una encuesta u otro instrumento que permita conocer los </w:t>
      </w:r>
      <w:proofErr w:type="spellStart"/>
      <w:r w:rsidRPr="00AE5969">
        <w:rPr>
          <w:color w:val="000000" w:themeColor="text1"/>
        </w:rPr>
        <w:t>intereses</w:t>
      </w:r>
      <w:proofErr w:type="spellEnd"/>
      <w:r w:rsidRPr="00AE5969">
        <w:rPr>
          <w:color w:val="000000" w:themeColor="text1"/>
        </w:rPr>
        <w:t xml:space="preserve">, </w:t>
      </w:r>
      <w:proofErr w:type="spellStart"/>
      <w:r w:rsidRPr="00AE5969">
        <w:rPr>
          <w:color w:val="000000" w:themeColor="text1"/>
        </w:rPr>
        <w:t>preferencias</w:t>
      </w:r>
      <w:proofErr w:type="spellEnd"/>
      <w:r w:rsidRPr="00AE5969">
        <w:rPr>
          <w:color w:val="000000" w:themeColor="text1"/>
        </w:rPr>
        <w:t xml:space="preserve"> y </w:t>
      </w:r>
      <w:proofErr w:type="spellStart"/>
      <w:r w:rsidRPr="00AE5969">
        <w:rPr>
          <w:color w:val="000000" w:themeColor="text1"/>
        </w:rPr>
        <w:t>expectativas</w:t>
      </w:r>
      <w:proofErr w:type="spellEnd"/>
      <w:r w:rsidRPr="00AE5969">
        <w:rPr>
          <w:color w:val="000000" w:themeColor="text1"/>
        </w:rPr>
        <w:t xml:space="preserve"> de </w:t>
      </w:r>
      <w:proofErr w:type="spellStart"/>
      <w:r w:rsidRPr="00AE5969">
        <w:rPr>
          <w:color w:val="000000" w:themeColor="text1"/>
        </w:rPr>
        <w:t>los</w:t>
      </w:r>
      <w:proofErr w:type="spellEnd"/>
      <w:r w:rsidRPr="00AE5969">
        <w:rPr>
          <w:color w:val="000000" w:themeColor="text1"/>
        </w:rPr>
        <w:t xml:space="preserve"> </w:t>
      </w:r>
      <w:proofErr w:type="spellStart"/>
      <w:r w:rsidRPr="00AE5969">
        <w:rPr>
          <w:color w:val="000000" w:themeColor="text1"/>
        </w:rPr>
        <w:t>estudia</w:t>
      </w:r>
      <w:r w:rsidR="003A7294" w:rsidRPr="00AE5969">
        <w:rPr>
          <w:color w:val="000000" w:themeColor="text1"/>
        </w:rPr>
        <w:t>ntes</w:t>
      </w:r>
      <w:proofErr w:type="spellEnd"/>
      <w:r w:rsidR="003A7294" w:rsidRPr="00AE5969">
        <w:rPr>
          <w:color w:val="000000" w:themeColor="text1"/>
        </w:rPr>
        <w:t>.</w:t>
      </w:r>
    </w:p>
    <w:p w:rsidR="00011F02" w:rsidRPr="00AE5969" w:rsidRDefault="00AE20B0">
      <w:pPr>
        <w:pStyle w:val="Listaconnmeros"/>
        <w:rPr>
          <w:color w:val="000000" w:themeColor="text1"/>
        </w:rPr>
      </w:pPr>
      <w:r w:rsidRPr="00AE5969">
        <w:rPr>
          <w:color w:val="000000" w:themeColor="text1"/>
        </w:rPr>
        <w:t>Análisis institucional: Coordinación Académica analizará los resultados junto con la disponibilidad de docentes, infraestructura, horarios y recursos.</w:t>
      </w:r>
    </w:p>
    <w:p w:rsidR="00011F02" w:rsidRPr="00AE5969" w:rsidRDefault="00AE20B0">
      <w:pPr>
        <w:pStyle w:val="Listaconnmeros"/>
        <w:rPr>
          <w:color w:val="000000" w:themeColor="text1"/>
        </w:rPr>
      </w:pPr>
      <w:r w:rsidRPr="00AE5969">
        <w:rPr>
          <w:color w:val="000000" w:themeColor="text1"/>
        </w:rPr>
        <w:t>Definición y publicación de la oferta: se comunicará oportunamente la oferta de asignaturas, incluyendo nombre, descripción general, objetivos, principales aprendizajes, metodología y posibles vinculaciones con intereses vocacionales.</w:t>
      </w:r>
    </w:p>
    <w:p w:rsidR="00011F02" w:rsidRPr="00AE5969" w:rsidRDefault="00AE20B0">
      <w:pPr>
        <w:pStyle w:val="Listaconnmeros"/>
        <w:rPr>
          <w:color w:val="000000" w:themeColor="text1"/>
        </w:rPr>
      </w:pPr>
      <w:r w:rsidRPr="00AE5969">
        <w:rPr>
          <w:color w:val="000000" w:themeColor="text1"/>
        </w:rPr>
        <w:t>Postulación: cada estudiante realizará su selección de acuerdo con el procedimiento y calendario establecido por el colegio, pudiendo indicar preferencias según el instrumento institucional.</w:t>
      </w:r>
    </w:p>
    <w:p w:rsidR="00011F02" w:rsidRPr="00AE5969" w:rsidRDefault="00AE20B0">
      <w:pPr>
        <w:pStyle w:val="Listaconnmeros"/>
        <w:rPr>
          <w:color w:val="000000" w:themeColor="text1"/>
        </w:rPr>
      </w:pPr>
      <w:r w:rsidRPr="00AE5969">
        <w:rPr>
          <w:color w:val="000000" w:themeColor="text1"/>
        </w:rPr>
        <w:t>Revisión de postulaciones: Coordinación Académica revisará las solicitudes y organizará los grupos, procurando respetar las preferencias de los estudiantes y las condiciones de implementación.</w:t>
      </w:r>
    </w:p>
    <w:p w:rsidR="00011F02" w:rsidRPr="00AE5969" w:rsidRDefault="00AE20B0">
      <w:pPr>
        <w:pStyle w:val="Listaconnmeros"/>
        <w:rPr>
          <w:color w:val="000000" w:themeColor="text1"/>
        </w:rPr>
      </w:pPr>
      <w:r w:rsidRPr="00AE5969">
        <w:rPr>
          <w:color w:val="000000" w:themeColor="text1"/>
        </w:rPr>
        <w:t xml:space="preserve">Publicación de </w:t>
      </w:r>
      <w:proofErr w:type="spellStart"/>
      <w:r w:rsidRPr="00AE5969">
        <w:rPr>
          <w:color w:val="000000" w:themeColor="text1"/>
        </w:rPr>
        <w:t>resultados</w:t>
      </w:r>
      <w:proofErr w:type="spellEnd"/>
      <w:r w:rsidRPr="00AE5969">
        <w:rPr>
          <w:color w:val="000000" w:themeColor="text1"/>
        </w:rPr>
        <w:t xml:space="preserve">: se </w:t>
      </w:r>
      <w:proofErr w:type="spellStart"/>
      <w:r w:rsidRPr="00AE5969">
        <w:rPr>
          <w:color w:val="000000" w:themeColor="text1"/>
        </w:rPr>
        <w:t>informarán</w:t>
      </w:r>
      <w:proofErr w:type="spellEnd"/>
      <w:r w:rsidRPr="00AE5969">
        <w:rPr>
          <w:color w:val="000000" w:themeColor="text1"/>
        </w:rPr>
        <w:t xml:space="preserve"> </w:t>
      </w:r>
      <w:proofErr w:type="spellStart"/>
      <w:r w:rsidRPr="00AE5969">
        <w:rPr>
          <w:color w:val="000000" w:themeColor="text1"/>
        </w:rPr>
        <w:t>los</w:t>
      </w:r>
      <w:proofErr w:type="spellEnd"/>
      <w:r w:rsidRPr="00AE5969">
        <w:rPr>
          <w:color w:val="000000" w:themeColor="text1"/>
        </w:rPr>
        <w:t xml:space="preserve"> </w:t>
      </w:r>
      <w:proofErr w:type="spellStart"/>
      <w:r w:rsidRPr="00AE5969">
        <w:rPr>
          <w:color w:val="000000" w:themeColor="text1"/>
        </w:rPr>
        <w:t>grupos</w:t>
      </w:r>
      <w:proofErr w:type="spellEnd"/>
      <w:r w:rsidRPr="00AE5969">
        <w:rPr>
          <w:color w:val="000000" w:themeColor="text1"/>
        </w:rPr>
        <w:t xml:space="preserve"> </w:t>
      </w:r>
      <w:proofErr w:type="spellStart"/>
      <w:r w:rsidR="00B13BDD" w:rsidRPr="00AE5969">
        <w:rPr>
          <w:color w:val="000000" w:themeColor="text1"/>
        </w:rPr>
        <w:t>conformados</w:t>
      </w:r>
      <w:proofErr w:type="spellEnd"/>
      <w:r w:rsidRPr="00AE5969">
        <w:rPr>
          <w:color w:val="000000" w:themeColor="text1"/>
        </w:rPr>
        <w:t>, junto con el procedimiento para solicitar ajustes o cambios dentro del plazo establecido.</w:t>
      </w:r>
    </w:p>
    <w:p w:rsidR="00011F02" w:rsidRPr="00AE5969" w:rsidRDefault="00AE20B0">
      <w:pPr>
        <w:pStyle w:val="Listaconnmeros"/>
        <w:rPr>
          <w:color w:val="000000" w:themeColor="text1"/>
        </w:rPr>
      </w:pPr>
      <w:r w:rsidRPr="00AE5969">
        <w:rPr>
          <w:color w:val="000000" w:themeColor="text1"/>
        </w:rPr>
        <w:t>Inicio de clases: los estudiantes se incorporarán a las asignaturas asignadas y participarán de manera regular durante el año escolar.</w:t>
      </w:r>
    </w:p>
    <w:p w:rsidR="00011F02" w:rsidRPr="00AE5969" w:rsidRDefault="00AE20B0">
      <w:pPr>
        <w:pStyle w:val="Ttulo1"/>
        <w:rPr>
          <w:color w:val="000000" w:themeColor="text1"/>
        </w:rPr>
      </w:pPr>
      <w:r w:rsidRPr="00AE5969">
        <w:rPr>
          <w:color w:val="000000" w:themeColor="text1"/>
        </w:rPr>
        <w:t>VII. CONFORMACIÓN DE GRU</w:t>
      </w:r>
      <w:r w:rsidR="0028723F" w:rsidRPr="00AE5969">
        <w:rPr>
          <w:color w:val="000000" w:themeColor="text1"/>
        </w:rPr>
        <w:t>POS Y SITUACIONES DE SOBREDEMANDA</w:t>
      </w:r>
    </w:p>
    <w:p w:rsidR="00011F02" w:rsidRPr="00AE5969" w:rsidRDefault="00AE20B0">
      <w:pPr>
        <w:rPr>
          <w:color w:val="000000" w:themeColor="text1"/>
        </w:rPr>
      </w:pPr>
      <w:r w:rsidRPr="00AE5969">
        <w:rPr>
          <w:color w:val="000000" w:themeColor="text1"/>
        </w:rPr>
        <w:t xml:space="preserve">Cuando una asignatura registre más postulantes que los cupos disponibles, </w:t>
      </w:r>
      <w:r w:rsidRPr="00AE5969">
        <w:rPr>
          <w:b/>
          <w:color w:val="000000" w:themeColor="text1"/>
        </w:rPr>
        <w:t>el establecimiento aplicará un procedimiento previamente informado, transparente y fundado en el principio de electividad</w:t>
      </w:r>
      <w:r w:rsidRPr="00AE5969">
        <w:rPr>
          <w:color w:val="000000" w:themeColor="text1"/>
        </w:rPr>
        <w:t>. El propósito será resguardar, en la mayor medida posible, las preferencias de los estudiantes y, simultáneamente, la factibilidad pedagógica y administrativa.</w:t>
      </w:r>
    </w:p>
    <w:p w:rsidR="00011F02" w:rsidRPr="00AE5969" w:rsidRDefault="00AE20B0">
      <w:pPr>
        <w:rPr>
          <w:color w:val="000000" w:themeColor="text1"/>
        </w:rPr>
      </w:pPr>
      <w:r w:rsidRPr="00AE5969">
        <w:rPr>
          <w:color w:val="000000" w:themeColor="text1"/>
        </w:rPr>
        <w:t>Para resolver situaciones de sobredemanda se podrán considerar, entre otros, los siguientes antecedentes: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Orden de preferencias manifestado por el estudiante.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Intereses, motivaciones y proyecto de vida expresados durante el proceso de orientación.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Antecedentes de orientación vocacional, cuando corresponda.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Necesidades de continuidad y diversidad de la trayectoria formativa.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Disponibilidad efectiva de cupos y condiciones de funcionamiento del establecimiento.</w:t>
      </w:r>
    </w:p>
    <w:p w:rsidR="00011F02" w:rsidRPr="00AE5969" w:rsidRDefault="00AE20B0">
      <w:pPr>
        <w:rPr>
          <w:color w:val="000000" w:themeColor="text1"/>
        </w:rPr>
      </w:pPr>
      <w:r w:rsidRPr="00AE5969">
        <w:rPr>
          <w:b/>
          <w:color w:val="000000" w:themeColor="text1"/>
        </w:rPr>
        <w:t xml:space="preserve">El rendimiento académico, la asistencia o la opinión de un docente </w:t>
      </w:r>
      <w:r w:rsidRPr="00AE5969">
        <w:rPr>
          <w:color w:val="000000" w:themeColor="text1"/>
        </w:rPr>
        <w:t>no se utilizarán como mecanismos arbitrarios para excluir a un estudiante de un</w:t>
      </w:r>
      <w:r w:rsidR="0028723F" w:rsidRPr="00AE5969">
        <w:rPr>
          <w:color w:val="000000" w:themeColor="text1"/>
        </w:rPr>
        <w:t xml:space="preserve">a asignatura. Los </w:t>
      </w:r>
      <w:proofErr w:type="spellStart"/>
      <w:r w:rsidRPr="00AE5969">
        <w:rPr>
          <w:color w:val="000000" w:themeColor="text1"/>
        </w:rPr>
        <w:t>antecedentes</w:t>
      </w:r>
      <w:proofErr w:type="spellEnd"/>
      <w:r w:rsidRPr="00AE5969">
        <w:rPr>
          <w:color w:val="000000" w:themeColor="text1"/>
        </w:rPr>
        <w:t xml:space="preserve"> </w:t>
      </w:r>
      <w:proofErr w:type="spellStart"/>
      <w:r w:rsidRPr="00AE5969">
        <w:rPr>
          <w:color w:val="000000" w:themeColor="text1"/>
        </w:rPr>
        <w:t>académicos</w:t>
      </w:r>
      <w:proofErr w:type="spellEnd"/>
      <w:r w:rsidRPr="00AE5969">
        <w:rPr>
          <w:color w:val="000000" w:themeColor="text1"/>
        </w:rPr>
        <w:t xml:space="preserve"> u </w:t>
      </w:r>
      <w:proofErr w:type="spellStart"/>
      <w:r w:rsidRPr="00AE5969">
        <w:rPr>
          <w:color w:val="000000" w:themeColor="text1"/>
        </w:rPr>
        <w:t>otros</w:t>
      </w:r>
      <w:proofErr w:type="spellEnd"/>
      <w:r w:rsidRPr="00AE5969">
        <w:rPr>
          <w:color w:val="000000" w:themeColor="text1"/>
        </w:rPr>
        <w:t>,</w:t>
      </w:r>
      <w:r w:rsidR="0028723F" w:rsidRPr="00AE5969">
        <w:rPr>
          <w:color w:val="000000" w:themeColor="text1"/>
        </w:rPr>
        <w:t xml:space="preserve"> se </w:t>
      </w:r>
      <w:proofErr w:type="spellStart"/>
      <w:r w:rsidR="0028723F" w:rsidRPr="00AE5969">
        <w:rPr>
          <w:color w:val="000000" w:themeColor="text1"/>
        </w:rPr>
        <w:t>utilizarán</w:t>
      </w:r>
      <w:proofErr w:type="spellEnd"/>
      <w:r w:rsidR="0028723F" w:rsidRPr="00AE5969">
        <w:rPr>
          <w:color w:val="000000" w:themeColor="text1"/>
        </w:rPr>
        <w:t xml:space="preserve"> </w:t>
      </w:r>
      <w:proofErr w:type="spellStart"/>
      <w:r w:rsidR="0028723F" w:rsidRPr="00AE5969">
        <w:rPr>
          <w:color w:val="000000" w:themeColor="text1"/>
        </w:rPr>
        <w:t>como</w:t>
      </w:r>
      <w:proofErr w:type="spellEnd"/>
      <w:r w:rsidR="0028723F" w:rsidRPr="00AE5969">
        <w:rPr>
          <w:color w:val="000000" w:themeColor="text1"/>
        </w:rPr>
        <w:t xml:space="preserve"> ultimo </w:t>
      </w:r>
      <w:proofErr w:type="spellStart"/>
      <w:r w:rsidR="0028723F" w:rsidRPr="00AE5969">
        <w:rPr>
          <w:color w:val="000000" w:themeColor="text1"/>
        </w:rPr>
        <w:t>mecanismo</w:t>
      </w:r>
      <w:proofErr w:type="spellEnd"/>
      <w:r w:rsidR="0028723F" w:rsidRPr="00AE5969">
        <w:rPr>
          <w:color w:val="000000" w:themeColor="text1"/>
        </w:rPr>
        <w:t xml:space="preserve"> de </w:t>
      </w:r>
      <w:proofErr w:type="spellStart"/>
      <w:r w:rsidR="0028723F" w:rsidRPr="00AE5969">
        <w:rPr>
          <w:color w:val="000000" w:themeColor="text1"/>
        </w:rPr>
        <w:t>selección</w:t>
      </w:r>
      <w:proofErr w:type="spellEnd"/>
      <w:r w:rsidR="0028723F" w:rsidRPr="00AE5969">
        <w:rPr>
          <w:color w:val="000000" w:themeColor="text1"/>
        </w:rPr>
        <w:t xml:space="preserve">, solo </w:t>
      </w:r>
      <w:proofErr w:type="spellStart"/>
      <w:r w:rsidR="0028723F" w:rsidRPr="00AE5969">
        <w:rPr>
          <w:color w:val="000000" w:themeColor="text1"/>
        </w:rPr>
        <w:t>si</w:t>
      </w:r>
      <w:proofErr w:type="spellEnd"/>
      <w:r w:rsidR="0028723F" w:rsidRPr="00AE5969">
        <w:rPr>
          <w:color w:val="000000" w:themeColor="text1"/>
        </w:rPr>
        <w:t xml:space="preserve"> </w:t>
      </w:r>
      <w:proofErr w:type="spellStart"/>
      <w:r w:rsidR="0028723F" w:rsidRPr="00AE5969">
        <w:rPr>
          <w:color w:val="000000" w:themeColor="text1"/>
        </w:rPr>
        <w:t>existiera</w:t>
      </w:r>
      <w:proofErr w:type="spellEnd"/>
      <w:r w:rsidR="0028723F" w:rsidRPr="00AE5969">
        <w:rPr>
          <w:color w:val="000000" w:themeColor="text1"/>
        </w:rPr>
        <w:t xml:space="preserve"> </w:t>
      </w:r>
      <w:proofErr w:type="spellStart"/>
      <w:r w:rsidR="0028723F" w:rsidRPr="00AE5969">
        <w:rPr>
          <w:color w:val="000000" w:themeColor="text1"/>
        </w:rPr>
        <w:t>sobredemanda</w:t>
      </w:r>
      <w:proofErr w:type="spellEnd"/>
      <w:r w:rsidR="0028723F" w:rsidRPr="00AE5969">
        <w:rPr>
          <w:color w:val="000000" w:themeColor="text1"/>
        </w:rPr>
        <w:t xml:space="preserve"> </w:t>
      </w:r>
      <w:proofErr w:type="spellStart"/>
      <w:r w:rsidR="0028723F" w:rsidRPr="00AE5969">
        <w:rPr>
          <w:color w:val="000000" w:themeColor="text1"/>
        </w:rPr>
        <w:t>en</w:t>
      </w:r>
      <w:proofErr w:type="spellEnd"/>
      <w:r w:rsidR="0028723F" w:rsidRPr="00AE5969">
        <w:rPr>
          <w:color w:val="000000" w:themeColor="text1"/>
        </w:rPr>
        <w:t xml:space="preserve"> un </w:t>
      </w:r>
      <w:proofErr w:type="spellStart"/>
      <w:proofErr w:type="gramStart"/>
      <w:r w:rsidR="0028723F" w:rsidRPr="00AE5969">
        <w:rPr>
          <w:color w:val="000000" w:themeColor="text1"/>
        </w:rPr>
        <w:t>electivo</w:t>
      </w:r>
      <w:proofErr w:type="spellEnd"/>
      <w:r w:rsidRPr="00AE5969">
        <w:rPr>
          <w:color w:val="000000" w:themeColor="text1"/>
        </w:rPr>
        <w:t xml:space="preserve"> </w:t>
      </w:r>
      <w:r w:rsidR="0028723F" w:rsidRPr="00AE5969">
        <w:rPr>
          <w:color w:val="000000" w:themeColor="text1"/>
        </w:rPr>
        <w:t xml:space="preserve"> y</w:t>
      </w:r>
      <w:proofErr w:type="gramEnd"/>
      <w:r w:rsidR="0028723F" w:rsidRPr="00AE5969">
        <w:rPr>
          <w:color w:val="000000" w:themeColor="text1"/>
        </w:rPr>
        <w:t xml:space="preserve"> con la </w:t>
      </w:r>
      <w:proofErr w:type="spellStart"/>
      <w:r w:rsidR="0028723F" w:rsidRPr="00AE5969">
        <w:rPr>
          <w:color w:val="000000" w:themeColor="text1"/>
        </w:rPr>
        <w:t>única</w:t>
      </w:r>
      <w:proofErr w:type="spellEnd"/>
      <w:r w:rsidR="0028723F" w:rsidRPr="00AE5969">
        <w:rPr>
          <w:color w:val="000000" w:themeColor="text1"/>
        </w:rPr>
        <w:t xml:space="preserve"> </w:t>
      </w:r>
      <w:proofErr w:type="spellStart"/>
      <w:r w:rsidR="0028723F" w:rsidRPr="00AE5969">
        <w:rPr>
          <w:color w:val="000000" w:themeColor="text1"/>
        </w:rPr>
        <w:t>finalidad</w:t>
      </w:r>
      <w:proofErr w:type="spellEnd"/>
      <w:r w:rsidR="0028723F" w:rsidRPr="00AE5969">
        <w:rPr>
          <w:color w:val="000000" w:themeColor="text1"/>
        </w:rPr>
        <w:t xml:space="preserve"> de </w:t>
      </w:r>
      <w:proofErr w:type="spellStart"/>
      <w:r w:rsidR="0028723F" w:rsidRPr="00AE5969">
        <w:rPr>
          <w:color w:val="000000" w:themeColor="text1"/>
        </w:rPr>
        <w:t>resguardar</w:t>
      </w:r>
      <w:proofErr w:type="spellEnd"/>
      <w:r w:rsidR="0028723F" w:rsidRPr="00AE5969">
        <w:rPr>
          <w:color w:val="000000" w:themeColor="text1"/>
        </w:rPr>
        <w:t xml:space="preserve"> el </w:t>
      </w:r>
      <w:proofErr w:type="spellStart"/>
      <w:r w:rsidR="0028723F" w:rsidRPr="00AE5969">
        <w:rPr>
          <w:color w:val="000000" w:themeColor="text1"/>
        </w:rPr>
        <w:t>futuro</w:t>
      </w:r>
      <w:proofErr w:type="spellEnd"/>
      <w:r w:rsidR="0028723F" w:rsidRPr="00AE5969">
        <w:rPr>
          <w:color w:val="000000" w:themeColor="text1"/>
        </w:rPr>
        <w:t xml:space="preserve"> </w:t>
      </w:r>
      <w:proofErr w:type="spellStart"/>
      <w:r w:rsidR="0028723F" w:rsidRPr="00AE5969">
        <w:rPr>
          <w:color w:val="000000" w:themeColor="text1"/>
        </w:rPr>
        <w:t>rendimiento</w:t>
      </w:r>
      <w:proofErr w:type="spellEnd"/>
      <w:r w:rsidR="0028723F" w:rsidRPr="00AE5969">
        <w:rPr>
          <w:color w:val="000000" w:themeColor="text1"/>
        </w:rPr>
        <w:t xml:space="preserve"> del </w:t>
      </w:r>
      <w:proofErr w:type="spellStart"/>
      <w:r w:rsidR="0028723F" w:rsidRPr="00AE5969">
        <w:rPr>
          <w:color w:val="000000" w:themeColor="text1"/>
        </w:rPr>
        <w:t>estudiante</w:t>
      </w:r>
      <w:proofErr w:type="spellEnd"/>
      <w:r w:rsidR="0028723F" w:rsidRPr="00AE5969">
        <w:rPr>
          <w:color w:val="000000" w:themeColor="text1"/>
        </w:rPr>
        <w:t xml:space="preserve"> </w:t>
      </w:r>
      <w:proofErr w:type="spellStart"/>
      <w:r w:rsidR="0028723F" w:rsidRPr="00AE5969">
        <w:rPr>
          <w:color w:val="000000" w:themeColor="text1"/>
        </w:rPr>
        <w:t>en</w:t>
      </w:r>
      <w:proofErr w:type="spellEnd"/>
      <w:r w:rsidR="0028723F" w:rsidRPr="00AE5969">
        <w:rPr>
          <w:color w:val="000000" w:themeColor="text1"/>
        </w:rPr>
        <w:t xml:space="preserve"> el </w:t>
      </w:r>
      <w:proofErr w:type="spellStart"/>
      <w:r w:rsidR="0028723F" w:rsidRPr="00AE5969">
        <w:rPr>
          <w:color w:val="000000" w:themeColor="text1"/>
        </w:rPr>
        <w:t>electivo</w:t>
      </w:r>
      <w:proofErr w:type="spellEnd"/>
      <w:r w:rsidR="0028723F" w:rsidRPr="00AE5969">
        <w:rPr>
          <w:color w:val="000000" w:themeColor="text1"/>
        </w:rPr>
        <w:t xml:space="preserve"> de </w:t>
      </w:r>
      <w:proofErr w:type="spellStart"/>
      <w:r w:rsidR="0028723F" w:rsidRPr="00AE5969">
        <w:rPr>
          <w:color w:val="000000" w:themeColor="text1"/>
        </w:rPr>
        <w:t>profundización</w:t>
      </w:r>
      <w:proofErr w:type="spellEnd"/>
      <w:r w:rsidR="0028723F" w:rsidRPr="00AE5969">
        <w:rPr>
          <w:color w:val="000000" w:themeColor="text1"/>
        </w:rPr>
        <w:t xml:space="preserve">, </w:t>
      </w:r>
    </w:p>
    <w:p w:rsidR="00011F02" w:rsidRPr="00AE5969" w:rsidRDefault="00AE20B0">
      <w:pPr>
        <w:rPr>
          <w:color w:val="000000" w:themeColor="text1"/>
        </w:rPr>
      </w:pPr>
      <w:r w:rsidRPr="00AE5969">
        <w:rPr>
          <w:b/>
          <w:color w:val="000000" w:themeColor="text1"/>
        </w:rPr>
        <w:t xml:space="preserve">Cupo máximo institucional: </w:t>
      </w:r>
      <w:r w:rsidRPr="00AE5969">
        <w:rPr>
          <w:color w:val="000000" w:themeColor="text1"/>
        </w:rPr>
        <w:t>el establecimiento podrá establecer un número máximo de estudiantes por grupo por razones pedagógicas, de infraestructura, seguridad y organización. Dicho número será informado antes de la postulación y no se entenderá como un límite establecido directamente por la normativa ministerial.</w:t>
      </w:r>
    </w:p>
    <w:p w:rsidR="00011F02" w:rsidRPr="00AE5969" w:rsidRDefault="00AE20B0">
      <w:pPr>
        <w:pStyle w:val="Ttulo1"/>
        <w:rPr>
          <w:color w:val="000000" w:themeColor="text1"/>
        </w:rPr>
      </w:pPr>
      <w:r w:rsidRPr="00AE5969">
        <w:rPr>
          <w:color w:val="000000" w:themeColor="text1"/>
        </w:rPr>
        <w:t>VIII. ESTUDIANTES QUE NO REALICEN LA POSTULACIÓN</w:t>
      </w:r>
    </w:p>
    <w:p w:rsidR="00011F02" w:rsidRPr="00AE5969" w:rsidRDefault="00AE20B0">
      <w:pPr>
        <w:rPr>
          <w:color w:val="000000" w:themeColor="text1"/>
        </w:rPr>
      </w:pPr>
      <w:r w:rsidRPr="00AE5969">
        <w:rPr>
          <w:b/>
          <w:color w:val="000000" w:themeColor="text1"/>
        </w:rPr>
        <w:t xml:space="preserve">Si un estudiante no realiza su postulación dentro del plazo establecido, </w:t>
      </w:r>
      <w:r w:rsidRPr="00AE5969">
        <w:rPr>
          <w:color w:val="000000" w:themeColor="text1"/>
        </w:rPr>
        <w:t>Coordinación Académica deberá implementar una instancia de acompañamiento para regularizar la elección, contactando al estudiante y, cuando corresponda, a su apoderado.</w:t>
      </w:r>
    </w:p>
    <w:p w:rsidR="00011F02" w:rsidRPr="00AE5969" w:rsidRDefault="00AE20B0">
      <w:pPr>
        <w:rPr>
          <w:color w:val="000000" w:themeColor="text1"/>
        </w:rPr>
      </w:pPr>
      <w:r w:rsidRPr="00AE5969">
        <w:rPr>
          <w:color w:val="000000" w:themeColor="text1"/>
        </w:rPr>
        <w:t>Si, después de las instancias de acompañamiento, no se concreta la elección, el establecimiento podrá asignar una asignatura considerando: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las vacantes disponibles;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las preferencias previamente expresadas por el estudiante;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sus intereses y proyecto de vida conocidos por el establecimiento; y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la factibilidad de funcionamiento de los grupos.</w:t>
      </w:r>
    </w:p>
    <w:p w:rsidR="00011F02" w:rsidRPr="00AE5969" w:rsidRDefault="00AE20B0">
      <w:pPr>
        <w:pStyle w:val="Ttulo1"/>
        <w:rPr>
          <w:color w:val="000000" w:themeColor="text1"/>
        </w:rPr>
      </w:pPr>
      <w:r w:rsidRPr="00AE5969">
        <w:rPr>
          <w:color w:val="000000" w:themeColor="text1"/>
        </w:rPr>
        <w:t>IX. CAMBIOS DE ASIGNATURA</w:t>
      </w:r>
    </w:p>
    <w:p w:rsidR="00011F02" w:rsidRPr="00AE5969" w:rsidRDefault="00AE20B0">
      <w:pPr>
        <w:rPr>
          <w:color w:val="000000" w:themeColor="text1"/>
        </w:rPr>
      </w:pPr>
      <w:r w:rsidRPr="00AE5969">
        <w:rPr>
          <w:color w:val="000000" w:themeColor="text1"/>
        </w:rPr>
        <w:t>Los cambios deberán solicitarse dentro de los cinco días hábiles siguientes a la publicación de los resultados de la postulación, siempre que exista disponibilidad de cupo y que el cambio sea pedagógica y administrativamente viable.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La solicitud deberá ser presentada por el estudiante conforme al procedimiento institucional.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Cuando corresponda, se solicitará la participación o autorización del apoderado.</w:t>
      </w:r>
    </w:p>
    <w:p w:rsidR="00011F02" w:rsidRPr="00AE5969" w:rsidRDefault="00AE20B0" w:rsidP="0035485F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 xml:space="preserve">Una vez iniciado el </w:t>
      </w:r>
      <w:proofErr w:type="spellStart"/>
      <w:r w:rsidRPr="00AE5969">
        <w:rPr>
          <w:color w:val="000000" w:themeColor="text1"/>
        </w:rPr>
        <w:t>año</w:t>
      </w:r>
      <w:proofErr w:type="spellEnd"/>
      <w:r w:rsidRPr="00AE5969">
        <w:rPr>
          <w:color w:val="000000" w:themeColor="text1"/>
        </w:rPr>
        <w:t xml:space="preserve"> escolar, las </w:t>
      </w:r>
      <w:proofErr w:type="spellStart"/>
      <w:r w:rsidRPr="00AE5969">
        <w:rPr>
          <w:color w:val="000000" w:themeColor="text1"/>
        </w:rPr>
        <w:t>asignaturas</w:t>
      </w:r>
      <w:proofErr w:type="spellEnd"/>
      <w:r w:rsidRPr="00AE5969">
        <w:rPr>
          <w:color w:val="000000" w:themeColor="text1"/>
        </w:rPr>
        <w:t xml:space="preserve"> de </w:t>
      </w:r>
      <w:proofErr w:type="spellStart"/>
      <w:r w:rsidRPr="00AE5969">
        <w:rPr>
          <w:color w:val="000000" w:themeColor="text1"/>
        </w:rPr>
        <w:t>profu</w:t>
      </w:r>
      <w:r w:rsidR="0035485F" w:rsidRPr="00AE5969">
        <w:rPr>
          <w:color w:val="000000" w:themeColor="text1"/>
        </w:rPr>
        <w:t>ndización</w:t>
      </w:r>
      <w:proofErr w:type="spellEnd"/>
      <w:r w:rsidR="0035485F" w:rsidRPr="00AE5969">
        <w:rPr>
          <w:color w:val="000000" w:themeColor="text1"/>
        </w:rPr>
        <w:t xml:space="preserve">, </w:t>
      </w:r>
      <w:proofErr w:type="spellStart"/>
      <w:r w:rsidR="0035485F" w:rsidRPr="00AE5969">
        <w:rPr>
          <w:color w:val="000000" w:themeColor="text1"/>
        </w:rPr>
        <w:t>según</w:t>
      </w:r>
      <w:proofErr w:type="spellEnd"/>
      <w:r w:rsidR="0035485F" w:rsidRPr="00AE5969">
        <w:rPr>
          <w:color w:val="000000" w:themeColor="text1"/>
        </w:rPr>
        <w:t xml:space="preserve"> </w:t>
      </w:r>
      <w:proofErr w:type="spellStart"/>
      <w:r w:rsidR="0035485F" w:rsidRPr="00AE5969">
        <w:rPr>
          <w:color w:val="000000" w:themeColor="text1"/>
        </w:rPr>
        <w:t>programas</w:t>
      </w:r>
      <w:proofErr w:type="spellEnd"/>
      <w:r w:rsidR="0035485F" w:rsidRPr="00AE5969">
        <w:rPr>
          <w:color w:val="000000" w:themeColor="text1"/>
        </w:rPr>
        <w:t xml:space="preserve"> de </w:t>
      </w:r>
      <w:proofErr w:type="spellStart"/>
      <w:r w:rsidR="0035485F" w:rsidRPr="00AE5969">
        <w:rPr>
          <w:color w:val="000000" w:themeColor="text1"/>
        </w:rPr>
        <w:t>estudio</w:t>
      </w:r>
      <w:proofErr w:type="spellEnd"/>
      <w:r w:rsidR="0035485F" w:rsidRPr="00AE5969">
        <w:rPr>
          <w:color w:val="000000" w:themeColor="text1"/>
        </w:rPr>
        <w:t xml:space="preserve"> </w:t>
      </w:r>
      <w:proofErr w:type="spellStart"/>
      <w:r w:rsidR="0035485F" w:rsidRPr="00AE5969">
        <w:rPr>
          <w:color w:val="000000" w:themeColor="text1"/>
        </w:rPr>
        <w:t>ministeriales</w:t>
      </w:r>
      <w:proofErr w:type="spellEnd"/>
      <w:r w:rsidR="0035485F" w:rsidRPr="00AE5969">
        <w:rPr>
          <w:color w:val="000000" w:themeColor="text1"/>
        </w:rPr>
        <w:t xml:space="preserve">, </w:t>
      </w:r>
      <w:proofErr w:type="spellStart"/>
      <w:r w:rsidR="0035485F" w:rsidRPr="00AE5969">
        <w:rPr>
          <w:color w:val="000000" w:themeColor="text1"/>
        </w:rPr>
        <w:t>tienen</w:t>
      </w:r>
      <w:proofErr w:type="spellEnd"/>
      <w:r w:rsidR="0035485F" w:rsidRPr="00AE5969">
        <w:rPr>
          <w:color w:val="000000" w:themeColor="text1"/>
        </w:rPr>
        <w:t xml:space="preserve"> </w:t>
      </w:r>
      <w:proofErr w:type="spellStart"/>
      <w:r w:rsidR="0035485F" w:rsidRPr="00AE5969">
        <w:rPr>
          <w:color w:val="000000" w:themeColor="text1"/>
        </w:rPr>
        <w:t>carácter</w:t>
      </w:r>
      <w:proofErr w:type="spellEnd"/>
      <w:r w:rsidR="0035485F" w:rsidRPr="00AE5969">
        <w:rPr>
          <w:color w:val="000000" w:themeColor="text1"/>
        </w:rPr>
        <w:t xml:space="preserve"> </w:t>
      </w:r>
      <w:proofErr w:type="spellStart"/>
      <w:r w:rsidR="0035485F" w:rsidRPr="00AE5969">
        <w:rPr>
          <w:color w:val="000000" w:themeColor="text1"/>
        </w:rPr>
        <w:t>anual</w:t>
      </w:r>
      <w:proofErr w:type="spellEnd"/>
      <w:r w:rsidR="0035485F" w:rsidRPr="00AE5969">
        <w:rPr>
          <w:color w:val="000000" w:themeColor="text1"/>
        </w:rPr>
        <w:t xml:space="preserve">, </w:t>
      </w:r>
      <w:proofErr w:type="spellStart"/>
      <w:r w:rsidR="0035485F" w:rsidRPr="00AE5969">
        <w:rPr>
          <w:color w:val="000000" w:themeColor="text1"/>
        </w:rPr>
        <w:t>por</w:t>
      </w:r>
      <w:proofErr w:type="spellEnd"/>
      <w:r w:rsidR="0035485F" w:rsidRPr="00AE5969">
        <w:rPr>
          <w:color w:val="000000" w:themeColor="text1"/>
        </w:rPr>
        <w:t xml:space="preserve"> lo </w:t>
      </w:r>
      <w:proofErr w:type="spellStart"/>
      <w:r w:rsidR="0035485F" w:rsidRPr="00AE5969">
        <w:rPr>
          <w:color w:val="000000" w:themeColor="text1"/>
        </w:rPr>
        <w:t>tanto</w:t>
      </w:r>
      <w:proofErr w:type="spellEnd"/>
      <w:r w:rsidR="0035485F" w:rsidRPr="00AE5969">
        <w:rPr>
          <w:color w:val="000000" w:themeColor="text1"/>
        </w:rPr>
        <w:t xml:space="preserve">, no son </w:t>
      </w:r>
      <w:proofErr w:type="spellStart"/>
      <w:r w:rsidR="0035485F" w:rsidRPr="00AE5969">
        <w:rPr>
          <w:color w:val="000000" w:themeColor="text1"/>
        </w:rPr>
        <w:t>viables</w:t>
      </w:r>
      <w:proofErr w:type="spellEnd"/>
      <w:r w:rsidR="0035485F" w:rsidRPr="00AE5969">
        <w:rPr>
          <w:color w:val="000000" w:themeColor="text1"/>
        </w:rPr>
        <w:t xml:space="preserve"> </w:t>
      </w:r>
      <w:proofErr w:type="spellStart"/>
      <w:r w:rsidR="0035485F" w:rsidRPr="00AE5969">
        <w:rPr>
          <w:color w:val="000000" w:themeColor="text1"/>
        </w:rPr>
        <w:t>los</w:t>
      </w:r>
      <w:proofErr w:type="spellEnd"/>
      <w:r w:rsidR="0035485F" w:rsidRPr="00AE5969">
        <w:rPr>
          <w:color w:val="000000" w:themeColor="text1"/>
        </w:rPr>
        <w:t xml:space="preserve"> </w:t>
      </w:r>
      <w:proofErr w:type="spellStart"/>
      <w:r w:rsidR="0035485F" w:rsidRPr="00AE5969">
        <w:rPr>
          <w:color w:val="000000" w:themeColor="text1"/>
        </w:rPr>
        <w:t>cambios</w:t>
      </w:r>
      <w:proofErr w:type="spellEnd"/>
      <w:r w:rsidR="0035485F" w:rsidRPr="00AE5969">
        <w:rPr>
          <w:color w:val="000000" w:themeColor="text1"/>
        </w:rPr>
        <w:t xml:space="preserve"> </w:t>
      </w:r>
      <w:proofErr w:type="spellStart"/>
      <w:r w:rsidR="0035485F" w:rsidRPr="00AE5969">
        <w:rPr>
          <w:color w:val="000000" w:themeColor="text1"/>
        </w:rPr>
        <w:t>durante</w:t>
      </w:r>
      <w:proofErr w:type="spellEnd"/>
      <w:r w:rsidR="0035485F" w:rsidRPr="00AE5969">
        <w:rPr>
          <w:color w:val="000000" w:themeColor="text1"/>
        </w:rPr>
        <w:t xml:space="preserve"> el </w:t>
      </w:r>
      <w:proofErr w:type="spellStart"/>
      <w:r w:rsidR="0035485F" w:rsidRPr="00AE5969">
        <w:rPr>
          <w:color w:val="000000" w:themeColor="text1"/>
        </w:rPr>
        <w:t>año</w:t>
      </w:r>
      <w:proofErr w:type="spellEnd"/>
      <w:r w:rsidR="0035485F" w:rsidRPr="00AE5969">
        <w:rPr>
          <w:color w:val="000000" w:themeColor="text1"/>
        </w:rPr>
        <w:t xml:space="preserve"> </w:t>
      </w:r>
      <w:proofErr w:type="spellStart"/>
      <w:r w:rsidR="0035485F" w:rsidRPr="00AE5969">
        <w:rPr>
          <w:color w:val="000000" w:themeColor="text1"/>
        </w:rPr>
        <w:t>académico</w:t>
      </w:r>
      <w:proofErr w:type="spellEnd"/>
      <w:r w:rsidR="0035485F" w:rsidRPr="00AE5969">
        <w:rPr>
          <w:color w:val="000000" w:themeColor="text1"/>
        </w:rPr>
        <w:t>.</w:t>
      </w:r>
    </w:p>
    <w:p w:rsidR="00011F02" w:rsidRPr="00AE5969" w:rsidRDefault="00AE20B0">
      <w:pPr>
        <w:pStyle w:val="Ttulo1"/>
        <w:rPr>
          <w:color w:val="000000" w:themeColor="text1"/>
        </w:rPr>
      </w:pPr>
      <w:r w:rsidRPr="00AE5969">
        <w:rPr>
          <w:color w:val="000000" w:themeColor="text1"/>
        </w:rPr>
        <w:t>X. RESPONSABILIDADES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98"/>
        <w:gridCol w:w="4698"/>
      </w:tblGrid>
      <w:tr w:rsidR="00AE5969" w:rsidRPr="00AE5969" w:rsidTr="0035485F">
        <w:trPr>
          <w:jc w:val="center"/>
        </w:trPr>
        <w:tc>
          <w:tcPr>
            <w:tcW w:w="4698" w:type="dxa"/>
            <w:shd w:val="clear" w:color="auto" w:fill="D9EAF7"/>
            <w:vAlign w:val="center"/>
          </w:tcPr>
          <w:p w:rsidR="00011F02" w:rsidRPr="00AE5969" w:rsidRDefault="00AE20B0">
            <w:pPr>
              <w:rPr>
                <w:color w:val="000000" w:themeColor="text1"/>
              </w:rPr>
            </w:pPr>
            <w:r w:rsidRPr="00AE5969">
              <w:rPr>
                <w:color w:val="000000" w:themeColor="text1"/>
              </w:rPr>
              <w:t>Responsable</w:t>
            </w:r>
          </w:p>
        </w:tc>
        <w:tc>
          <w:tcPr>
            <w:tcW w:w="4698" w:type="dxa"/>
            <w:shd w:val="clear" w:color="auto" w:fill="D9EAF7"/>
            <w:vAlign w:val="center"/>
          </w:tcPr>
          <w:p w:rsidR="00011F02" w:rsidRPr="00AE5969" w:rsidRDefault="00AE20B0">
            <w:pPr>
              <w:rPr>
                <w:color w:val="000000" w:themeColor="text1"/>
              </w:rPr>
            </w:pPr>
            <w:r w:rsidRPr="00AE5969">
              <w:rPr>
                <w:color w:val="000000" w:themeColor="text1"/>
              </w:rPr>
              <w:t>Funciones principales</w:t>
            </w:r>
          </w:p>
        </w:tc>
      </w:tr>
      <w:tr w:rsidR="00AE5969" w:rsidRPr="00AE5969" w:rsidTr="0035485F">
        <w:trPr>
          <w:jc w:val="center"/>
        </w:trPr>
        <w:tc>
          <w:tcPr>
            <w:tcW w:w="4698" w:type="dxa"/>
          </w:tcPr>
          <w:p w:rsidR="00011F02" w:rsidRPr="00AE5969" w:rsidRDefault="00AE20B0">
            <w:pPr>
              <w:rPr>
                <w:color w:val="000000" w:themeColor="text1"/>
              </w:rPr>
            </w:pPr>
            <w:proofErr w:type="spellStart"/>
            <w:r w:rsidRPr="00AE5969">
              <w:rPr>
                <w:color w:val="000000" w:themeColor="text1"/>
              </w:rPr>
              <w:t>Dirección</w:t>
            </w:r>
            <w:proofErr w:type="spellEnd"/>
          </w:p>
        </w:tc>
        <w:tc>
          <w:tcPr>
            <w:tcW w:w="4698" w:type="dxa"/>
          </w:tcPr>
          <w:p w:rsidR="00011F02" w:rsidRPr="00AE5969" w:rsidRDefault="00AE20B0">
            <w:pPr>
              <w:rPr>
                <w:color w:val="000000" w:themeColor="text1"/>
              </w:rPr>
            </w:pPr>
            <w:r w:rsidRPr="00AE5969">
              <w:rPr>
                <w:color w:val="000000" w:themeColor="text1"/>
              </w:rPr>
              <w:t>Aprobar y supervisar el protocolo y asegurar las condiciones institucionales para su implementación.</w:t>
            </w:r>
          </w:p>
        </w:tc>
      </w:tr>
      <w:tr w:rsidR="00AE5969" w:rsidRPr="00AE5969" w:rsidTr="0035485F">
        <w:trPr>
          <w:jc w:val="center"/>
        </w:trPr>
        <w:tc>
          <w:tcPr>
            <w:tcW w:w="4698" w:type="dxa"/>
          </w:tcPr>
          <w:p w:rsidR="00011F02" w:rsidRPr="00AE5969" w:rsidRDefault="00AE20B0">
            <w:pPr>
              <w:rPr>
                <w:color w:val="000000" w:themeColor="text1"/>
              </w:rPr>
            </w:pPr>
            <w:proofErr w:type="spellStart"/>
            <w:r w:rsidRPr="00AE5969">
              <w:rPr>
                <w:color w:val="000000" w:themeColor="text1"/>
              </w:rPr>
              <w:t>Coordinación</w:t>
            </w:r>
            <w:proofErr w:type="spellEnd"/>
            <w:r w:rsidRPr="00AE5969">
              <w:rPr>
                <w:color w:val="000000" w:themeColor="text1"/>
              </w:rPr>
              <w:t xml:space="preserve"> </w:t>
            </w:r>
            <w:proofErr w:type="spellStart"/>
            <w:r w:rsidRPr="00AE5969">
              <w:rPr>
                <w:color w:val="000000" w:themeColor="text1"/>
              </w:rPr>
              <w:t>Académica</w:t>
            </w:r>
            <w:proofErr w:type="spellEnd"/>
          </w:p>
        </w:tc>
        <w:tc>
          <w:tcPr>
            <w:tcW w:w="4698" w:type="dxa"/>
          </w:tcPr>
          <w:p w:rsidR="00011F02" w:rsidRPr="00AE5969" w:rsidRDefault="00AE20B0">
            <w:pPr>
              <w:rPr>
                <w:color w:val="000000" w:themeColor="text1"/>
              </w:rPr>
            </w:pPr>
            <w:r w:rsidRPr="00AE5969">
              <w:rPr>
                <w:color w:val="000000" w:themeColor="text1"/>
              </w:rPr>
              <w:t>Planificar el proceso, levantar intereses, definir la oferta junto con los equipos pertinentes, organizar postulaciones, conformar grupos, comunicar resultados y resolver solicitudes.</w:t>
            </w:r>
          </w:p>
        </w:tc>
      </w:tr>
      <w:tr w:rsidR="00AE5969" w:rsidRPr="00AE5969" w:rsidTr="0035485F">
        <w:trPr>
          <w:jc w:val="center"/>
        </w:trPr>
        <w:tc>
          <w:tcPr>
            <w:tcW w:w="4698" w:type="dxa"/>
          </w:tcPr>
          <w:p w:rsidR="00011F02" w:rsidRPr="00AE5969" w:rsidRDefault="00AE20B0">
            <w:pPr>
              <w:rPr>
                <w:color w:val="000000" w:themeColor="text1"/>
              </w:rPr>
            </w:pPr>
            <w:proofErr w:type="spellStart"/>
            <w:r w:rsidRPr="00AE5969">
              <w:rPr>
                <w:color w:val="000000" w:themeColor="text1"/>
              </w:rPr>
              <w:t>Profesores</w:t>
            </w:r>
            <w:proofErr w:type="spellEnd"/>
            <w:r w:rsidRPr="00AE5969">
              <w:rPr>
                <w:color w:val="000000" w:themeColor="text1"/>
              </w:rPr>
              <w:t>/as jefes</w:t>
            </w:r>
          </w:p>
        </w:tc>
        <w:tc>
          <w:tcPr>
            <w:tcW w:w="4698" w:type="dxa"/>
          </w:tcPr>
          <w:p w:rsidR="00011F02" w:rsidRPr="00AE5969" w:rsidRDefault="00AE20B0">
            <w:pPr>
              <w:rPr>
                <w:color w:val="000000" w:themeColor="text1"/>
              </w:rPr>
            </w:pPr>
            <w:r w:rsidRPr="00AE5969">
              <w:rPr>
                <w:color w:val="000000" w:themeColor="text1"/>
              </w:rPr>
              <w:t>Acompañar a los estudiantes, favorecer una elección informada y colaborar en la comunicación con las familias.</w:t>
            </w:r>
          </w:p>
        </w:tc>
      </w:tr>
      <w:tr w:rsidR="00AE5969" w:rsidRPr="00AE5969" w:rsidTr="0035485F">
        <w:trPr>
          <w:jc w:val="center"/>
        </w:trPr>
        <w:tc>
          <w:tcPr>
            <w:tcW w:w="4698" w:type="dxa"/>
          </w:tcPr>
          <w:p w:rsidR="00011F02" w:rsidRPr="00AE5969" w:rsidRDefault="00AE20B0">
            <w:pPr>
              <w:rPr>
                <w:color w:val="000000" w:themeColor="text1"/>
              </w:rPr>
            </w:pPr>
            <w:proofErr w:type="spellStart"/>
            <w:r w:rsidRPr="00AE5969">
              <w:rPr>
                <w:color w:val="000000" w:themeColor="text1"/>
              </w:rPr>
              <w:t>Docentes</w:t>
            </w:r>
            <w:proofErr w:type="spellEnd"/>
            <w:r w:rsidRPr="00AE5969">
              <w:rPr>
                <w:color w:val="000000" w:themeColor="text1"/>
              </w:rPr>
              <w:t xml:space="preserve"> de </w:t>
            </w:r>
            <w:proofErr w:type="spellStart"/>
            <w:r w:rsidRPr="00AE5969">
              <w:rPr>
                <w:color w:val="000000" w:themeColor="text1"/>
              </w:rPr>
              <w:t>asignaturas</w:t>
            </w:r>
            <w:proofErr w:type="spellEnd"/>
          </w:p>
        </w:tc>
        <w:tc>
          <w:tcPr>
            <w:tcW w:w="4698" w:type="dxa"/>
          </w:tcPr>
          <w:p w:rsidR="00011F02" w:rsidRPr="00AE5969" w:rsidRDefault="00AE20B0">
            <w:pPr>
              <w:rPr>
                <w:color w:val="000000" w:themeColor="text1"/>
              </w:rPr>
            </w:pPr>
            <w:r w:rsidRPr="00AE5969">
              <w:rPr>
                <w:color w:val="000000" w:themeColor="text1"/>
              </w:rPr>
              <w:t>Entregar información pertinente sobre las asignaturas y colaborar en la orientación académica de los estudiantes.</w:t>
            </w:r>
          </w:p>
        </w:tc>
      </w:tr>
      <w:tr w:rsidR="00AE5969" w:rsidRPr="00AE5969" w:rsidTr="0035485F">
        <w:trPr>
          <w:jc w:val="center"/>
        </w:trPr>
        <w:tc>
          <w:tcPr>
            <w:tcW w:w="4698" w:type="dxa"/>
          </w:tcPr>
          <w:p w:rsidR="00011F02" w:rsidRPr="00AE5969" w:rsidRDefault="00AE20B0">
            <w:pPr>
              <w:rPr>
                <w:color w:val="000000" w:themeColor="text1"/>
              </w:rPr>
            </w:pPr>
            <w:proofErr w:type="spellStart"/>
            <w:r w:rsidRPr="00AE5969">
              <w:rPr>
                <w:color w:val="000000" w:themeColor="text1"/>
              </w:rPr>
              <w:t>Estudiantes</w:t>
            </w:r>
            <w:proofErr w:type="spellEnd"/>
          </w:p>
        </w:tc>
        <w:tc>
          <w:tcPr>
            <w:tcW w:w="4698" w:type="dxa"/>
          </w:tcPr>
          <w:p w:rsidR="00011F02" w:rsidRPr="00AE5969" w:rsidRDefault="00AE20B0">
            <w:pPr>
              <w:rPr>
                <w:color w:val="000000" w:themeColor="text1"/>
              </w:rPr>
            </w:pPr>
            <w:r w:rsidRPr="00AE5969">
              <w:rPr>
                <w:color w:val="000000" w:themeColor="text1"/>
              </w:rPr>
              <w:t>Informarse, participar responsablemente en las instancias de orientación y realizar su postulación dentro de los plazos establecidos.</w:t>
            </w:r>
          </w:p>
        </w:tc>
      </w:tr>
      <w:tr w:rsidR="00AE5969" w:rsidRPr="00AE5969" w:rsidTr="0035485F">
        <w:trPr>
          <w:jc w:val="center"/>
        </w:trPr>
        <w:tc>
          <w:tcPr>
            <w:tcW w:w="4698" w:type="dxa"/>
          </w:tcPr>
          <w:p w:rsidR="00011F02" w:rsidRPr="00AE5969" w:rsidRDefault="00AE20B0">
            <w:pPr>
              <w:rPr>
                <w:color w:val="000000" w:themeColor="text1"/>
              </w:rPr>
            </w:pPr>
            <w:proofErr w:type="spellStart"/>
            <w:r w:rsidRPr="00AE5969">
              <w:rPr>
                <w:color w:val="000000" w:themeColor="text1"/>
              </w:rPr>
              <w:t>Apoderados</w:t>
            </w:r>
            <w:proofErr w:type="spellEnd"/>
          </w:p>
        </w:tc>
        <w:tc>
          <w:tcPr>
            <w:tcW w:w="4698" w:type="dxa"/>
          </w:tcPr>
          <w:p w:rsidR="00011F02" w:rsidRPr="00AE5969" w:rsidRDefault="00AE20B0">
            <w:pPr>
              <w:rPr>
                <w:color w:val="000000" w:themeColor="text1"/>
              </w:rPr>
            </w:pPr>
            <w:r w:rsidRPr="00AE5969">
              <w:rPr>
                <w:color w:val="000000" w:themeColor="text1"/>
              </w:rPr>
              <w:t>Acompañar al estudiante en la reflexión sobre sus intereses y proyecto de vida, respetando progresivamente su autonomía en la elección.</w:t>
            </w:r>
          </w:p>
        </w:tc>
      </w:tr>
    </w:tbl>
    <w:p w:rsidR="00011F02" w:rsidRPr="00AE5969" w:rsidRDefault="00AE20B0">
      <w:pPr>
        <w:pStyle w:val="Ttulo1"/>
        <w:rPr>
          <w:color w:val="000000" w:themeColor="text1"/>
        </w:rPr>
      </w:pPr>
      <w:r w:rsidRPr="00AE5969">
        <w:rPr>
          <w:color w:val="000000" w:themeColor="text1"/>
        </w:rPr>
        <w:t>XI. CALENDARIO INSTITUCIONAL</w:t>
      </w:r>
    </w:p>
    <w:p w:rsidR="00011F02" w:rsidRPr="00AE5969" w:rsidRDefault="00AE20B0">
      <w:pPr>
        <w:rPr>
          <w:color w:val="000000" w:themeColor="text1"/>
        </w:rPr>
      </w:pPr>
      <w:r w:rsidRPr="00AE5969">
        <w:rPr>
          <w:color w:val="000000" w:themeColor="text1"/>
        </w:rPr>
        <w:t>Las fechas específicas serán definidas anualmente por Coordinación Académica y comunicadas oportunamente. Como mínimo, el proceso contemplará: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Etapa 1: Información y socialización.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Etapa 2: Consulta de intereses.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Etapa 3: Análisis de factibilidad y definición de oferta.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Etapa 4: Presentación detallada de asignaturas.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Etapa 5: Postulación de estudiantes.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Etapa 6: Revisión de postulaciones y conformación de grupos.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Etapa 7: Publicación de resultados.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Etapa 8: Período para solicitudes de cambio.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Etapa 9: Inicio y seguimiento de los electivos.</w:t>
      </w:r>
    </w:p>
    <w:p w:rsidR="00011F02" w:rsidRPr="00AE5969" w:rsidRDefault="00AE20B0">
      <w:pPr>
        <w:pStyle w:val="Ttulo1"/>
        <w:rPr>
          <w:color w:val="000000" w:themeColor="text1"/>
        </w:rPr>
      </w:pPr>
      <w:r w:rsidRPr="00AE5969">
        <w:rPr>
          <w:color w:val="000000" w:themeColor="text1"/>
        </w:rPr>
        <w:t>XII. SEGUIMIENTO Y EVALUACIÓN DEL PROTOCOLO</w:t>
      </w:r>
    </w:p>
    <w:p w:rsidR="00011F02" w:rsidRPr="00AE5969" w:rsidRDefault="00AE20B0">
      <w:pPr>
        <w:rPr>
          <w:color w:val="000000" w:themeColor="text1"/>
        </w:rPr>
      </w:pPr>
      <w:r w:rsidRPr="00AE5969">
        <w:rPr>
          <w:color w:val="000000" w:themeColor="text1"/>
        </w:rPr>
        <w:t xml:space="preserve">Al término de cada proceso de electividad, </w:t>
      </w:r>
      <w:r w:rsidRPr="00AE5969">
        <w:rPr>
          <w:b/>
          <w:color w:val="000000" w:themeColor="text1"/>
        </w:rPr>
        <w:t>Coordinación Académica podrá evaluar el funcionamiento del sistema</w:t>
      </w:r>
      <w:r w:rsidRPr="00AE5969">
        <w:rPr>
          <w:color w:val="000000" w:themeColor="text1"/>
        </w:rPr>
        <w:t>, considerando participación estudiantil, distribución de postulaciones, dificultades de implementación, disponibilidad de recursos y percepción de los estudiantes. Los resultados podrán utilizarse para ajustar la oferta y el procedimiento del año siguiente.</w:t>
      </w:r>
    </w:p>
    <w:p w:rsidR="00011F02" w:rsidRPr="00AE5969" w:rsidRDefault="0035485F">
      <w:pPr>
        <w:pStyle w:val="Ttulo1"/>
        <w:rPr>
          <w:color w:val="000000" w:themeColor="text1"/>
        </w:rPr>
      </w:pPr>
      <w:r w:rsidRPr="00AE5969">
        <w:rPr>
          <w:color w:val="000000" w:themeColor="text1"/>
        </w:rPr>
        <w:t>XIII</w:t>
      </w:r>
      <w:r w:rsidR="00AE20B0" w:rsidRPr="00AE5969">
        <w:rPr>
          <w:color w:val="000000" w:themeColor="text1"/>
        </w:rPr>
        <w:t>. DISPOSICIONES FINALES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El presente protocolo deberá ser conocido por estudiantes, apoderados y funcionarios involucrados en el proceso.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Cualquier situación no contemplada será analizada por Dirección y Coordinación Académica, teniendo como referencia la normativa curricular vigente y el Proyecto Educativo Institucional.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El protocolo deberá revisarse periódicamente para asegurar su coherencia con modificaciones de la normativa ministerial.</w:t>
      </w:r>
    </w:p>
    <w:p w:rsidR="00011F02" w:rsidRPr="00AE5969" w:rsidRDefault="00AE20B0">
      <w:pPr>
        <w:pStyle w:val="Ttulo1"/>
        <w:rPr>
          <w:color w:val="000000" w:themeColor="text1"/>
        </w:rPr>
      </w:pPr>
      <w:r w:rsidRPr="00AE5969">
        <w:rPr>
          <w:color w:val="000000" w:themeColor="text1"/>
        </w:rPr>
        <w:t>X</w:t>
      </w:r>
      <w:r w:rsidR="0035485F" w:rsidRPr="00AE5969">
        <w:rPr>
          <w:color w:val="000000" w:themeColor="text1"/>
        </w:rPr>
        <w:t>I</w:t>
      </w:r>
      <w:r w:rsidRPr="00AE5969">
        <w:rPr>
          <w:color w:val="000000" w:themeColor="text1"/>
        </w:rPr>
        <w:t>V. REFERENCIAS NORMATIVAS Y DOCUMENTALES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Ministerio de Educación. Decreto Supremo N.° 193/2019: Bases Curriculares para 3° y 4° medio.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Ministerio de Educación. Decreto Exento N.° 876/2019: Planes de Estudio para 3° y 4° medio.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Ministerio de Educación, Unidad de Currículum y Evaluación. Bases Curriculares 3° y 4° medio.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Ministerio de Educación, Unidad de Currículum y Evaluación. Manual de Implementación: Plan de Estudios Mineduc para 3° y 4° medio.</w:t>
      </w:r>
    </w:p>
    <w:p w:rsidR="00011F02" w:rsidRPr="00AE5969" w:rsidRDefault="00AE20B0">
      <w:pPr>
        <w:pStyle w:val="Listaconvietas"/>
        <w:rPr>
          <w:color w:val="000000" w:themeColor="text1"/>
        </w:rPr>
      </w:pPr>
      <w:r w:rsidRPr="00AE5969">
        <w:rPr>
          <w:color w:val="000000" w:themeColor="text1"/>
        </w:rPr>
        <w:t>Currículum Nacional. Orientaciones y recursos oficiales para la implementación de la Formación Diferenciada Humanístico-Científica.</w:t>
      </w:r>
    </w:p>
    <w:p w:rsidR="00011F02" w:rsidRPr="00AE5969" w:rsidRDefault="00011F02">
      <w:pPr>
        <w:rPr>
          <w:color w:val="000000" w:themeColor="text1"/>
        </w:rPr>
      </w:pPr>
    </w:p>
    <w:p w:rsidR="00011F02" w:rsidRPr="00AE5969" w:rsidRDefault="00AE20B0">
      <w:pPr>
        <w:jc w:val="center"/>
        <w:rPr>
          <w:color w:val="000000" w:themeColor="text1"/>
        </w:rPr>
      </w:pPr>
      <w:r w:rsidRPr="00AE5969">
        <w:rPr>
          <w:b/>
          <w:color w:val="000000" w:themeColor="text1"/>
        </w:rPr>
        <w:t>APROBACIÓN INSTITUCIONAL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96"/>
        <w:gridCol w:w="4700"/>
      </w:tblGrid>
      <w:tr w:rsidR="00AE5969" w:rsidRPr="00AE5969">
        <w:trPr>
          <w:jc w:val="center"/>
        </w:trPr>
        <w:tc>
          <w:tcPr>
            <w:tcW w:w="4703" w:type="dxa"/>
          </w:tcPr>
          <w:p w:rsidR="00011F02" w:rsidRPr="00AE5969" w:rsidRDefault="00AE20B0">
            <w:pPr>
              <w:rPr>
                <w:color w:val="000000" w:themeColor="text1"/>
              </w:rPr>
            </w:pPr>
            <w:r w:rsidRPr="00AE5969">
              <w:rPr>
                <w:color w:val="000000" w:themeColor="text1"/>
              </w:rPr>
              <w:t>Elaborado / actualizado por</w:t>
            </w:r>
          </w:p>
        </w:tc>
        <w:tc>
          <w:tcPr>
            <w:tcW w:w="4703" w:type="dxa"/>
          </w:tcPr>
          <w:p w:rsidR="00011F02" w:rsidRPr="00AE5969" w:rsidRDefault="00AE20B0">
            <w:pPr>
              <w:rPr>
                <w:color w:val="000000" w:themeColor="text1"/>
              </w:rPr>
            </w:pPr>
            <w:r w:rsidRPr="00AE5969">
              <w:rPr>
                <w:color w:val="000000" w:themeColor="text1"/>
              </w:rPr>
              <w:t>Coordinación Académica</w:t>
            </w:r>
          </w:p>
        </w:tc>
      </w:tr>
      <w:tr w:rsidR="00AE5969" w:rsidRPr="00AE5969">
        <w:trPr>
          <w:jc w:val="center"/>
        </w:trPr>
        <w:tc>
          <w:tcPr>
            <w:tcW w:w="4703" w:type="dxa"/>
          </w:tcPr>
          <w:p w:rsidR="00011F02" w:rsidRPr="00AE5969" w:rsidRDefault="00AE20B0">
            <w:pPr>
              <w:rPr>
                <w:color w:val="000000" w:themeColor="text1"/>
              </w:rPr>
            </w:pPr>
            <w:proofErr w:type="spellStart"/>
            <w:r w:rsidRPr="00AE5969">
              <w:rPr>
                <w:color w:val="000000" w:themeColor="text1"/>
              </w:rPr>
              <w:t>Revisado</w:t>
            </w:r>
            <w:proofErr w:type="spellEnd"/>
            <w:r w:rsidRPr="00AE5969">
              <w:rPr>
                <w:color w:val="000000" w:themeColor="text1"/>
              </w:rPr>
              <w:t xml:space="preserve"> </w:t>
            </w:r>
            <w:proofErr w:type="spellStart"/>
            <w:r w:rsidRPr="00AE5969">
              <w:rPr>
                <w:color w:val="000000" w:themeColor="text1"/>
              </w:rPr>
              <w:t>por</w:t>
            </w:r>
            <w:proofErr w:type="spellEnd"/>
          </w:p>
        </w:tc>
        <w:tc>
          <w:tcPr>
            <w:tcW w:w="4703" w:type="dxa"/>
          </w:tcPr>
          <w:p w:rsidR="00011F02" w:rsidRPr="00AE5969" w:rsidRDefault="00AE20B0">
            <w:pPr>
              <w:rPr>
                <w:color w:val="000000" w:themeColor="text1"/>
              </w:rPr>
            </w:pPr>
            <w:r w:rsidRPr="00AE5969">
              <w:rPr>
                <w:color w:val="000000" w:themeColor="text1"/>
              </w:rPr>
              <w:t>Dirección / UTP</w:t>
            </w:r>
          </w:p>
        </w:tc>
      </w:tr>
      <w:tr w:rsidR="00011F02" w:rsidRPr="00AE5969">
        <w:trPr>
          <w:jc w:val="center"/>
        </w:trPr>
        <w:tc>
          <w:tcPr>
            <w:tcW w:w="4703" w:type="dxa"/>
          </w:tcPr>
          <w:p w:rsidR="00011F02" w:rsidRPr="00AE5969" w:rsidRDefault="00AE20B0">
            <w:pPr>
              <w:rPr>
                <w:color w:val="000000" w:themeColor="text1"/>
              </w:rPr>
            </w:pPr>
            <w:proofErr w:type="spellStart"/>
            <w:r w:rsidRPr="00AE5969">
              <w:rPr>
                <w:color w:val="000000" w:themeColor="text1"/>
              </w:rPr>
              <w:t>Fecha</w:t>
            </w:r>
            <w:proofErr w:type="spellEnd"/>
            <w:r w:rsidRPr="00AE5969">
              <w:rPr>
                <w:color w:val="000000" w:themeColor="text1"/>
              </w:rPr>
              <w:t xml:space="preserve"> de </w:t>
            </w:r>
            <w:proofErr w:type="spellStart"/>
            <w:r w:rsidRPr="00AE5969">
              <w:rPr>
                <w:color w:val="000000" w:themeColor="text1"/>
              </w:rPr>
              <w:t>aprobación</w:t>
            </w:r>
            <w:proofErr w:type="spellEnd"/>
          </w:p>
        </w:tc>
        <w:tc>
          <w:tcPr>
            <w:tcW w:w="4703" w:type="dxa"/>
          </w:tcPr>
          <w:p w:rsidR="00011F02" w:rsidRPr="00AE5969" w:rsidRDefault="00AE20B0">
            <w:pPr>
              <w:rPr>
                <w:color w:val="000000" w:themeColor="text1"/>
              </w:rPr>
            </w:pPr>
            <w:r w:rsidRPr="00AE5969">
              <w:rPr>
                <w:color w:val="000000" w:themeColor="text1"/>
              </w:rPr>
              <w:t>____________________________</w:t>
            </w:r>
          </w:p>
        </w:tc>
      </w:tr>
    </w:tbl>
    <w:p w:rsidR="00AE20B0" w:rsidRPr="00AE5969" w:rsidRDefault="00AE20B0">
      <w:pPr>
        <w:rPr>
          <w:color w:val="000000" w:themeColor="text1"/>
        </w:rPr>
      </w:pPr>
    </w:p>
    <w:sectPr w:rsidR="00AE20B0" w:rsidRPr="00AE5969" w:rsidSect="00034616">
      <w:headerReference w:type="default" r:id="rId8"/>
      <w:footerReference w:type="default" r:id="rId9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AD0" w:rsidRDefault="00171AD0">
      <w:pPr>
        <w:spacing w:after="0" w:line="240" w:lineRule="auto"/>
      </w:pPr>
      <w:r>
        <w:separator/>
      </w:r>
    </w:p>
  </w:endnote>
  <w:endnote w:type="continuationSeparator" w:id="0">
    <w:p w:rsidR="00171AD0" w:rsidRDefault="00171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F02" w:rsidRDefault="00AE20B0">
    <w:pPr>
      <w:pStyle w:val="Piedepgina"/>
      <w:jc w:val="center"/>
    </w:pPr>
    <w:r>
      <w:t>Colegio Antil Mawida – Protocolo de Electividad 3° y 4° Medio – 202</w:t>
    </w:r>
    <w:r w:rsidR="0035485F"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AD0" w:rsidRDefault="00171AD0">
      <w:pPr>
        <w:spacing w:after="0" w:line="240" w:lineRule="auto"/>
      </w:pPr>
      <w:r>
        <w:separator/>
      </w:r>
    </w:p>
  </w:footnote>
  <w:footnote w:type="continuationSeparator" w:id="0">
    <w:p w:rsidR="00171AD0" w:rsidRDefault="00171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F02" w:rsidRDefault="00AE20B0">
    <w:pPr>
      <w:pStyle w:val="Encabezado"/>
      <w:jc w:val="center"/>
    </w:pPr>
    <w:r>
      <w:rPr>
        <w:noProof/>
        <w:lang w:val="es-CL" w:eastAsia="es-CL"/>
      </w:rPr>
      <w:drawing>
        <wp:inline distT="0" distB="0" distL="0" distR="0">
          <wp:extent cx="720000" cy="68598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ntil_mawid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859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</w:rPr>
      <w:br/>
    </w:r>
    <w:proofErr w:type="spellStart"/>
    <w:r>
      <w:rPr>
        <w:b/>
      </w:rPr>
      <w:t>Colegio</w:t>
    </w:r>
    <w:proofErr w:type="spellEnd"/>
    <w:r>
      <w:rPr>
        <w:b/>
      </w:rPr>
      <w:t xml:space="preserve"> </w:t>
    </w:r>
    <w:proofErr w:type="spellStart"/>
    <w:r>
      <w:rPr>
        <w:b/>
      </w:rPr>
      <w:t>Antil</w:t>
    </w:r>
    <w:proofErr w:type="spellEnd"/>
    <w:r>
      <w:rPr>
        <w:b/>
      </w:rPr>
      <w:t xml:space="preserve"> </w:t>
    </w:r>
    <w:proofErr w:type="spellStart"/>
    <w:r>
      <w:rPr>
        <w:b/>
      </w:rPr>
      <w:t>Mawida</w:t>
    </w:r>
    <w:proofErr w:type="spellEnd"/>
    <w:r>
      <w:rPr>
        <w:b/>
      </w:rPr>
      <w:br/>
    </w:r>
    <w:proofErr w:type="spellStart"/>
    <w:r>
      <w:rPr>
        <w:b/>
      </w:rPr>
      <w:t>Coordinación</w:t>
    </w:r>
    <w:proofErr w:type="spellEnd"/>
    <w:r>
      <w:rPr>
        <w:b/>
      </w:rPr>
      <w:t xml:space="preserve"> Académica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3F4C27"/>
    <w:multiLevelType w:val="hybridMultilevel"/>
    <w:tmpl w:val="1B641A1A"/>
    <w:lvl w:ilvl="0" w:tplc="373C43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1F02"/>
    <w:rsid w:val="00034616"/>
    <w:rsid w:val="0006063C"/>
    <w:rsid w:val="0015074B"/>
    <w:rsid w:val="00171AD0"/>
    <w:rsid w:val="0028723F"/>
    <w:rsid w:val="0029639D"/>
    <w:rsid w:val="00326F90"/>
    <w:rsid w:val="0035485F"/>
    <w:rsid w:val="003A7294"/>
    <w:rsid w:val="00562890"/>
    <w:rsid w:val="00AA1D8D"/>
    <w:rsid w:val="00AE20B0"/>
    <w:rsid w:val="00AE5969"/>
    <w:rsid w:val="00B13BDD"/>
    <w:rsid w:val="00B47730"/>
    <w:rsid w:val="00BF7CDD"/>
    <w:rsid w:val="00CB0664"/>
    <w:rsid w:val="00DB4B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18479BD"/>
  <w14:defaultImageDpi w14:val="300"/>
  <w15:docId w15:val="{DF89EAB2-58E1-4E8B-A2EF-99791DC5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/>
    </w:pPr>
    <w:rPr>
      <w:rFonts w:ascii="Arial Narrow" w:hAnsi="Arial Narrow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317BF3F-4178-407E-8510-4AC698873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1813</Words>
  <Characters>9972</Characters>
  <Application>Microsoft Office Word</Application>
  <DocSecurity>0</DocSecurity>
  <Lines>83</Lines>
  <Paragraphs>23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Títulos</vt:lpstr>
      </vt:variant>
      <vt:variant>
        <vt:i4>14</vt:i4>
      </vt:variant>
      <vt:variant>
        <vt:lpstr>Title</vt:lpstr>
      </vt:variant>
      <vt:variant>
        <vt:i4>1</vt:i4>
      </vt:variant>
    </vt:vector>
  </HeadingPairs>
  <TitlesOfParts>
    <vt:vector size="16" baseType="lpstr">
      <vt:lpstr/>
      <vt:lpstr>I. OBJETIVOS</vt:lpstr>
      <vt:lpstr>II. FUNDAMENTOS LEGALES Y CURRICULARES</vt:lpstr>
      <vt:lpstr>III. PRINCIPIOS DEL PROCESO DE ELECTIVIDAD</vt:lpstr>
      <vt:lpstr>IV. CRITERIOS PARA DEFINIR LA OFERTA INSTITUCIONAL</vt:lpstr>
      <vt:lpstr>V. CARACTERÍSTICAS DE LA ELECCIÓN</vt:lpstr>
      <vt:lpstr>VI. PROCEDIMIENTO DE ELECTIVIDAD</vt:lpstr>
      <vt:lpstr>VII. CONFORMACIÓN DE GRUPOS Y SITUACIONES DE SOBREDEMANDA</vt:lpstr>
      <vt:lpstr>VIII. ESTUDIANTES QUE NO REALICEN LA POSTULACIÓN</vt:lpstr>
      <vt:lpstr>IX. CAMBIOS DE ASIGNATURA</vt:lpstr>
      <vt:lpstr>X. RESPONSABILIDADES</vt:lpstr>
      <vt:lpstr>XI. CALENDARIO INSTITUCIONAL</vt:lpstr>
      <vt:lpstr>XII. SEGUIMIENTO Y EVALUACIÓN DEL PROTOCOLO</vt:lpstr>
      <vt:lpstr>XIII. DISPOSICIONES FINALES</vt:lpstr>
      <vt:lpstr>XIV. REFERENCIAS NORMATIVAS Y DOCUMENTALES</vt:lpstr>
      <vt:lpstr/>
    </vt:vector>
  </TitlesOfParts>
  <Manager/>
  <Company/>
  <LinksUpToDate>false</LinksUpToDate>
  <CharactersWithSpaces>11762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Usuario</cp:lastModifiedBy>
  <cp:revision>4</cp:revision>
  <dcterms:created xsi:type="dcterms:W3CDTF">2026-09-07T21:00:00Z</dcterms:created>
  <dcterms:modified xsi:type="dcterms:W3CDTF">2026-10-23T14:13:00Z</dcterms:modified>
  <cp:category/>
</cp:coreProperties>
</file>