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  de Enseñanza 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100 hojas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Diccionario inglés - español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Carpeta / Portafolio de Fonética : Carpeta plástica con acoclip o anillos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tamaño oficio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color blanco.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-Separadores  carpeta</w:t>
      </w:r>
    </w:p>
    <w:p w:rsidR="00000000" w:rsidDel="00000000" w:rsidP="00000000" w:rsidRDefault="00000000" w:rsidRPr="00000000" w14:paraId="0000000E">
      <w:pPr>
        <w:spacing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cuaderno triple (PERO solo para matemática).</w:t>
      </w:r>
    </w:p>
    <w:p w:rsidR="00000000" w:rsidDel="00000000" w:rsidP="00000000" w:rsidRDefault="00000000" w:rsidRPr="00000000" w14:paraId="00000010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Carpeta con acoclip para portafolio</w:t>
      </w:r>
    </w:p>
    <w:p w:rsidR="00000000" w:rsidDel="00000000" w:rsidP="00000000" w:rsidRDefault="00000000" w:rsidRPr="00000000" w14:paraId="00000011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</w:t>
      </w:r>
    </w:p>
    <w:p w:rsidR="00000000" w:rsidDel="00000000" w:rsidP="00000000" w:rsidRDefault="00000000" w:rsidRPr="00000000" w14:paraId="00000012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goma de borrar </w:t>
      </w:r>
    </w:p>
    <w:p w:rsidR="00000000" w:rsidDel="00000000" w:rsidP="00000000" w:rsidRDefault="00000000" w:rsidRPr="00000000" w14:paraId="00000013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lápiz grafito </w:t>
      </w:r>
    </w:p>
    <w:p w:rsidR="00000000" w:rsidDel="00000000" w:rsidP="00000000" w:rsidRDefault="00000000" w:rsidRPr="00000000" w14:paraId="00000014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15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transportador</w:t>
      </w:r>
    </w:p>
    <w:p w:rsidR="00000000" w:rsidDel="00000000" w:rsidP="00000000" w:rsidRDefault="00000000" w:rsidRPr="00000000" w14:paraId="00000016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plumones de pizarra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-1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Cuaderno Matemática universitario 100 hojas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colores, lápiz grafito, goma, lápiz pasta rojo y azul o negro.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negro,  azul y rojo</w:t>
      </w:r>
    </w:p>
    <w:p w:rsidR="00000000" w:rsidDel="00000000" w:rsidP="00000000" w:rsidRDefault="00000000" w:rsidRPr="00000000" w14:paraId="000000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colores, lápiz grafito o portaminas, goma de borrar</w:t>
      </w:r>
    </w:p>
    <w:p w:rsidR="00000000" w:rsidDel="00000000" w:rsidP="00000000" w:rsidRDefault="00000000" w:rsidRPr="00000000" w14:paraId="00000020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amarilla simple con acoclip (para archivar guías pedagógicas)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  <w:tab/>
        <w:tab/>
        <w:tab/>
        <w:tab/>
        <w:tab/>
        <w:tab/>
        <w:tab/>
        <w:tab/>
        <w:tab/>
        <w:t xml:space="preserve">             1 Cuaderno Matemática universitario de 80 o 100  hojas</w:t>
      </w:r>
    </w:p>
    <w:p w:rsidR="00000000" w:rsidDel="00000000" w:rsidP="00000000" w:rsidRDefault="00000000" w:rsidRPr="00000000" w14:paraId="00000023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MÚSICA:</w:t>
      </w:r>
    </w:p>
    <w:p w:rsidR="00000000" w:rsidDel="00000000" w:rsidP="00000000" w:rsidRDefault="00000000" w:rsidRPr="00000000" w14:paraId="00000024">
      <w:pPr>
        <w:spacing w:after="24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cuaderno universitario de 100 hojas (7 mm) cuadriculado. (Forro celeste).</w:t>
      </w:r>
    </w:p>
    <w:p w:rsidR="00000000" w:rsidDel="00000000" w:rsidP="00000000" w:rsidRDefault="00000000" w:rsidRPr="00000000" w14:paraId="00000025">
      <w:pPr>
        <w:spacing w:after="240" w:before="4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1 teclado o metalófono cromático.</w:t>
      </w:r>
    </w:p>
    <w:p w:rsidR="00000000" w:rsidDel="00000000" w:rsidP="00000000" w:rsidRDefault="00000000" w:rsidRPr="00000000" w14:paraId="00000026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 1 Croquera tamaño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oficio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el año se solicitarán materiales tales como: témpera, block, pinceles,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cartulinas de colores, papel lustre, cartón piedra, etc.</w:t>
        <w:br w:type="textWrapping"/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Croquera tamaño oficio 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(la misma que se utilizará para la Asignatura de Artes Visuales )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 CON ANTELACIÓN.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widowControl w:val="0"/>
        <w:ind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-Buzo completo  del colegio. </w:t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pasta (azul o negro y rojo), 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corrector, goma, sacapuntas con receptor, tijera, lápices de colores, pegamento en barra, regla, plumón,  entre otros).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materiales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deben venir marcados.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Qx0yk4EWX4yfqUX+aiJJvmVOw==">CgMxLjAyCGguZ2pkZ3hzOAByITFwUzQwVUMzZk9yNFMwemRwZURLM3lrMU1SS3dZalZPUw==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