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2026:OCTAVOS BÁSICOS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08336979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1.El niño que enloqueció de amor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Eduardo Barrios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Andrés Bello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2.Cuentos de amor, de locura y de muerte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Horacio Quiroga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zigzag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3.Las chicas de alambre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Jordi Sierra I Fabra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Alfaguara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4.El hombre lobo de Quilicura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Pepe Pelayo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El barco de vapor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5.El viaje de la marmota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Beatriz Rojas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Alfaguara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ekZBHJnbJU6ml8H4ZCmcz0ntw==">CgMxLjAaHwoBMBIaChgICVIUChJ0YWJsZS5teTFvdWt2dDJ4ZWw4AHIhMVZ6U0wzTFZOeVFoX2YyT0pBYW5QZTRwbUZpTnJpeGYt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