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114300" distR="114300">
            <wp:extent cx="754380" cy="71374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13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LISTA DE  MATERIALES DE ESTUDIOS  202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br w:type="textWrapping"/>
        <w:t xml:space="preserve">Nivel: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° Año  de Enseñanza 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Sectores de Aprendizaje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LENGUAJE: ROJO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Cuaderno de Matemática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universitario 100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 forro rojo.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- 1 Carpeta con acoclip para guías Simce.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- 2 Plumones de pizarra para uso personal en pizarras individuales o trabajos grupales.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Diccionario de la lengua española.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sz w:val="8"/>
          <w:szCs w:val="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TALLER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INGLÉS: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uaderno universitario de matemática de  80 a 100 hojas con forro blanco.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Diccionario inglés - español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Carpeta / Portafolio de Fonética : Carpeta plástica con acoclip o anillos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tamaño oficio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color blanco.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-Separadores carpeta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MATEMÁTICA:AZUL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-2 Cuadernos de Matemática universitario 100 hojas con forro azul.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Carpeta con acoclip para portafolio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set regla, 15 o 30 cm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IENCIAS NATURALES:VERDE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-1 Cuaderno de Matemática universitario 100 hoja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con forro verde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0" w:hanging="2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HISTORIA Y GEOGRAFÍA Y CIENCIAS SOCIALES:AMARILLO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Matemática universitario 100 hojas forrado amarillo.</w:t>
      </w:r>
    </w:p>
    <w:p w:rsidR="00000000" w:rsidDel="00000000" w:rsidP="00000000" w:rsidRDefault="00000000" w:rsidRPr="00000000" w14:paraId="000000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-destacador</w:t>
      </w:r>
    </w:p>
    <w:p w:rsidR="00000000" w:rsidDel="00000000" w:rsidP="00000000" w:rsidRDefault="00000000" w:rsidRPr="00000000" w14:paraId="000000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-lápices de colores, lápiz grafito o portaminas, goma de borrar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RELIGIÓN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BLANCO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 xml:space="preserve">             1 Cuaderno Matemática universitario de 80 o 100  hojas con forro blanco.</w:t>
      </w:r>
    </w:p>
    <w:p w:rsidR="00000000" w:rsidDel="00000000" w:rsidP="00000000" w:rsidRDefault="00000000" w:rsidRPr="00000000" w14:paraId="00000020">
      <w:pPr>
        <w:spacing w:after="280" w:before="280" w:lineRule="auto"/>
        <w:ind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MÚSICA:CELESTE</w:t>
      </w:r>
    </w:p>
    <w:p w:rsidR="00000000" w:rsidDel="00000000" w:rsidP="00000000" w:rsidRDefault="00000000" w:rsidRPr="00000000" w14:paraId="00000021">
      <w:pPr>
        <w:spacing w:after="0" w:before="0" w:line="24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cuaderno universitario de 100 hojas (7 mm) cuadriculado. (Forro celeste).</w:t>
      </w:r>
    </w:p>
    <w:p w:rsidR="00000000" w:rsidDel="00000000" w:rsidP="00000000" w:rsidRDefault="00000000" w:rsidRPr="00000000" w14:paraId="00000022">
      <w:pPr>
        <w:keepLines w:val="1"/>
        <w:spacing w:after="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-1 teclado o metalófono cromático.</w:t>
      </w:r>
    </w:p>
    <w:p w:rsidR="00000000" w:rsidDel="00000000" w:rsidP="00000000" w:rsidRDefault="00000000" w:rsidRPr="00000000" w14:paraId="00000023">
      <w:pPr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ARTES VISUALES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 1 Croquera tamaño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oficio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(Durante el año se solicitarán materiales tales como: témpera, block, pinceles N° 4,6,10, lápices de colores,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plastilina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goma eva, tijeras, cola fría, cartulinas de colores, papel lustre, cartón piedra, etc.</w:t>
        <w:br w:type="textWrapping"/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TECNOLOGÍA: MORADO</w:t>
      </w: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- 1 Cuaderno de 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temática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cuadriculado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40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hojas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EDUCACIÓN FÍSICA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Y SALUD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Buzo completo  del colegio. </w:t>
      </w:r>
    </w:p>
    <w:p w:rsidR="00000000" w:rsidDel="00000000" w:rsidP="00000000" w:rsidRDefault="00000000" w:rsidRPr="00000000" w14:paraId="00000029">
      <w:pPr>
        <w:ind w:left="0" w:hanging="2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Bolsa con útiles de aseo personal: toalla, polera de cambio, jabón (se utilizan  cada clase)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Materiales de uso diario: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80" w:before="28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 Estuche con todo lo necesario para trabajar con el alumno/a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Lápiz grafito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goma, sacapuntas con receptor, tijera punta roma, lápices de colores, pegamento en barra, regla, plumón,  entre otros).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NOTA: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u w:val="single"/>
          <w:rtl w:val="0"/>
        </w:rPr>
        <w:t xml:space="preserve">Los materiales deben venir marcados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y los cuadernos deben tener el nombre y el curso en la tapa de manera visible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Una vez entregados los libros de textos deben estar forrados y con el nombre visible en la tapa</w:t>
      </w:r>
    </w:p>
    <w:p w:rsidR="00000000" w:rsidDel="00000000" w:rsidP="00000000" w:rsidRDefault="00000000" w:rsidRPr="00000000" w14:paraId="0000002E">
      <w:pPr>
        <w:spacing w:after="280" w:before="280" w:lineRule="auto"/>
        <w:ind w:hanging="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8722" w:w="12242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kS3++D0LAdZC8w0JiWPbGii5Q==">CgMxLjAyCGguZ2pkZ3hzOAByITFlb2hUcW1KVGstQjkydG41czNaMU5lLW1JV05GNlFUQQ==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