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 de Enseñanza 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Matemática universitario 100 hojas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100 hojas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Diccionario inglés - español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spinning verbs (rueda de verbos irregulares)</w:t>
      </w:r>
    </w:p>
    <w:p w:rsidR="00000000" w:rsidDel="00000000" w:rsidP="00000000" w:rsidRDefault="00000000" w:rsidRPr="00000000" w14:paraId="0000000D">
      <w:pPr>
        <w:spacing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o cuaderno triple.</w:t>
      </w:r>
    </w:p>
    <w:p w:rsidR="00000000" w:rsidDel="00000000" w:rsidP="00000000" w:rsidRDefault="00000000" w:rsidRPr="00000000" w14:paraId="0000000F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Carpeta con acoclip para portafolio</w:t>
      </w:r>
    </w:p>
    <w:p w:rsidR="00000000" w:rsidDel="00000000" w:rsidP="00000000" w:rsidRDefault="00000000" w:rsidRPr="00000000" w14:paraId="00000010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 o 30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12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Calculadora</w:t>
      </w:r>
    </w:p>
    <w:p w:rsidR="00000000" w:rsidDel="00000000" w:rsidP="00000000" w:rsidRDefault="00000000" w:rsidRPr="00000000" w14:paraId="00000013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Transportador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IENCIAS NATURALES: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Matemática universitario 100 hojas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 o negro.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grafito o portaminas, goma de borrar.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1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colores, lápiz grafito o portaminas, goma de borrar</w:t>
      </w:r>
    </w:p>
    <w:p w:rsidR="00000000" w:rsidDel="00000000" w:rsidP="00000000" w:rsidRDefault="00000000" w:rsidRPr="00000000" w14:paraId="0000001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amarilla simple con acoclip (para archivar guías pedagógicas)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ab/>
        <w:tab/>
        <w:tab/>
        <w:tab/>
        <w:tab/>
        <w:tab/>
        <w:tab/>
        <w:tab/>
        <w:tab/>
        <w:tab/>
        <w:t xml:space="preserve">             1 Cuaderno Matemática universitario de 80 o 100  hojas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EDUC. MUSICAL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Cuaderno de Matemática universitario de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hojas </w:t>
        <w:tab/>
        <w:tab/>
        <w:tab/>
        <w:tab/>
        <w:t xml:space="preserve">                                    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Instrumento melódico o armónico: Teclado - Metalófono cromático - Melódica - Guitarra acústica- Ukelele.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25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hanging="2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-1 Croquera tamaño oficio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hanging="2"/>
        <w:rPr>
          <w:rFonts w:ascii="Calibri" w:cs="Calibri" w:eastAsia="Calibri" w:hAnsi="Calibri"/>
        </w:rPr>
      </w:pPr>
      <w:bookmarkStart w:colFirst="0" w:colLast="0" w:name="_heading=h.ui9w0irj9ik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- 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2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(Durante el año se solicitarán materiales tales como: témpera, block, pinceles, lápices de colores,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plastilina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goma eva, cartulinas de colores, papel lustre, cartón piedra, etc.</w:t>
        <w:br w:type="textWrapping"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Croquera tamaño oficio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La misma que se utilizará para Artes Visuales)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(Grande)</w:t>
        <w:br w:type="textWrapping"/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bookmarkStart w:colFirst="0" w:colLast="0" w:name="_heading=h.ihctnnvcli9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bookmarkStart w:colFirst="0" w:colLast="0" w:name="_heading=h.jjchysu60cw9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El resto de materiales se pedirán según se necesiten CON ANTELACIÓN.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-Buzo completo  del colegio. </w:t>
      </w:r>
    </w:p>
    <w:p w:rsidR="00000000" w:rsidDel="00000000" w:rsidP="00000000" w:rsidRDefault="00000000" w:rsidRPr="00000000" w14:paraId="00000032">
      <w:pPr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Bolsa con útiles de aseo personal: toalla, polera de cambio, jabón (se utilizan 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pasta (azul o negro y rojo), 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corrector, goma, sacapuntas con receptor, tijera, lápices de colores, pegamento en barra, regla, plumón,  entre otros).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Los materiales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deben venir marcados.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+pWqYbLWmTzQVZM9WZ8Xl3bCg==">CgMxLjAyCGguZ2pkZ3hzMg1oLnVpOXcwaXJqOWlrMg5oLmloY3RubnZjbGk5cDIOaC5qamNoeXN1NjBjdzk4AHIhMTJxVXoxMmtzZkhKbzRJYUFIM3B4YmUyYmlZRFlvNDgt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